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10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673"/>
      </w:tblGrid>
      <w:tr w:rsidR="002C2C91" w:rsidRPr="002F30F3" w:rsidTr="006E6163">
        <w:tc>
          <w:tcPr>
            <w:tcW w:w="5778" w:type="dxa"/>
          </w:tcPr>
          <w:p w:rsidR="002C2C91" w:rsidRPr="002F30F3" w:rsidRDefault="002C2C91" w:rsidP="006E6163">
            <w:pPr>
              <w:rPr>
                <w:szCs w:val="24"/>
              </w:rPr>
            </w:pPr>
            <w:bookmarkStart w:id="0" w:name="rAll"/>
          </w:p>
        </w:tc>
        <w:tc>
          <w:tcPr>
            <w:tcW w:w="4673" w:type="dxa"/>
          </w:tcPr>
          <w:p w:rsidR="002C2C91" w:rsidRPr="002F30F3" w:rsidRDefault="002C2C91" w:rsidP="006E6163">
            <w:pPr>
              <w:ind w:left="323"/>
              <w:rPr>
                <w:b/>
                <w:szCs w:val="24"/>
              </w:rPr>
            </w:pPr>
            <w:r w:rsidRPr="002F30F3">
              <w:rPr>
                <w:b/>
                <w:szCs w:val="24"/>
              </w:rPr>
              <w:t>УТВЕРЖДАЮ</w:t>
            </w:r>
          </w:p>
          <w:p w:rsidR="002C2C91" w:rsidRPr="002F30F3" w:rsidRDefault="002C2C91" w:rsidP="006E6163">
            <w:pPr>
              <w:ind w:left="323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Начальник Управления коммуникаций, строительства и жилищной политики Администрации Тазовского района</w:t>
            </w:r>
          </w:p>
          <w:p w:rsidR="002C2C91" w:rsidRPr="002F30F3" w:rsidRDefault="002C2C91" w:rsidP="006E6163">
            <w:pPr>
              <w:ind w:left="323"/>
              <w:rPr>
                <w:szCs w:val="24"/>
              </w:rPr>
            </w:pPr>
          </w:p>
        </w:tc>
      </w:tr>
      <w:tr w:rsidR="002C2C91" w:rsidRPr="002F30F3" w:rsidTr="006E6163">
        <w:tc>
          <w:tcPr>
            <w:tcW w:w="5778" w:type="dxa"/>
          </w:tcPr>
          <w:p w:rsidR="002C2C91" w:rsidRPr="002F30F3" w:rsidRDefault="002C2C91" w:rsidP="006E6163">
            <w:pPr>
              <w:rPr>
                <w:szCs w:val="24"/>
              </w:rPr>
            </w:pPr>
          </w:p>
        </w:tc>
        <w:tc>
          <w:tcPr>
            <w:tcW w:w="4673" w:type="dxa"/>
          </w:tcPr>
          <w:p w:rsidR="002C2C91" w:rsidRPr="002F30F3" w:rsidRDefault="002C2C91" w:rsidP="006E6163">
            <w:pPr>
              <w:ind w:left="323"/>
              <w:rPr>
                <w:szCs w:val="24"/>
              </w:rPr>
            </w:pPr>
          </w:p>
          <w:p w:rsidR="002C2C91" w:rsidRPr="002F30F3" w:rsidRDefault="002C2C91" w:rsidP="006E6163">
            <w:pPr>
              <w:ind w:left="323"/>
              <w:rPr>
                <w:szCs w:val="24"/>
              </w:rPr>
            </w:pPr>
            <w:r w:rsidRPr="002F30F3">
              <w:rPr>
                <w:szCs w:val="24"/>
              </w:rPr>
              <w:t>_______________</w:t>
            </w:r>
            <w:r>
              <w:rPr>
                <w:szCs w:val="24"/>
              </w:rPr>
              <w:t>А.С. Сиденко</w:t>
            </w:r>
          </w:p>
        </w:tc>
      </w:tr>
      <w:tr w:rsidR="002C2C91" w:rsidRPr="002F30F3" w:rsidTr="006E6163">
        <w:tc>
          <w:tcPr>
            <w:tcW w:w="5778" w:type="dxa"/>
          </w:tcPr>
          <w:p w:rsidR="002C2C91" w:rsidRPr="002F30F3" w:rsidRDefault="002C2C91" w:rsidP="006E6163">
            <w:pPr>
              <w:rPr>
                <w:szCs w:val="24"/>
              </w:rPr>
            </w:pPr>
          </w:p>
        </w:tc>
        <w:tc>
          <w:tcPr>
            <w:tcW w:w="4673" w:type="dxa"/>
          </w:tcPr>
          <w:p w:rsidR="002C2C91" w:rsidRPr="002F30F3" w:rsidRDefault="002C2C91" w:rsidP="006E6163">
            <w:pPr>
              <w:ind w:left="323"/>
              <w:rPr>
                <w:szCs w:val="24"/>
              </w:rPr>
            </w:pPr>
            <w:r w:rsidRPr="002F30F3">
              <w:rPr>
                <w:szCs w:val="24"/>
              </w:rPr>
              <w:t xml:space="preserve">      (подпись)</w:t>
            </w:r>
          </w:p>
          <w:p w:rsidR="002C2C91" w:rsidRPr="002F30F3" w:rsidRDefault="002C2C91" w:rsidP="006E6163">
            <w:pPr>
              <w:ind w:left="323"/>
              <w:rPr>
                <w:szCs w:val="24"/>
              </w:rPr>
            </w:pPr>
          </w:p>
          <w:p w:rsidR="002C2C91" w:rsidRPr="002F30F3" w:rsidRDefault="002C2C91" w:rsidP="006E6163">
            <w:pPr>
              <w:ind w:left="323"/>
              <w:rPr>
                <w:szCs w:val="24"/>
              </w:rPr>
            </w:pPr>
            <w:r w:rsidRPr="002F30F3">
              <w:rPr>
                <w:szCs w:val="24"/>
              </w:rPr>
              <w:t>«___»_______________2018 г.</w:t>
            </w:r>
          </w:p>
          <w:p w:rsidR="002C2C91" w:rsidRPr="002F30F3" w:rsidRDefault="002C2C91" w:rsidP="006E6163">
            <w:pPr>
              <w:ind w:left="323"/>
              <w:rPr>
                <w:szCs w:val="24"/>
              </w:rPr>
            </w:pPr>
          </w:p>
          <w:p w:rsidR="002C2C91" w:rsidRPr="002F30F3" w:rsidRDefault="002C2C91" w:rsidP="006E6163">
            <w:pPr>
              <w:ind w:left="323"/>
              <w:rPr>
                <w:szCs w:val="24"/>
              </w:rPr>
            </w:pPr>
            <w:r w:rsidRPr="002F30F3">
              <w:rPr>
                <w:szCs w:val="24"/>
              </w:rPr>
              <w:t>МП</w:t>
            </w:r>
          </w:p>
        </w:tc>
      </w:tr>
    </w:tbl>
    <w:p w:rsidR="002C2C91" w:rsidRPr="002F30F3" w:rsidRDefault="002C2C91" w:rsidP="002C2C91">
      <w:pPr>
        <w:rPr>
          <w:szCs w:val="24"/>
        </w:rPr>
      </w:pPr>
    </w:p>
    <w:p w:rsidR="002C2C91" w:rsidRPr="002F30F3" w:rsidRDefault="002C2C91" w:rsidP="002C2C91">
      <w:pPr>
        <w:ind w:left="5529"/>
        <w:rPr>
          <w:szCs w:val="24"/>
        </w:rPr>
      </w:pPr>
    </w:p>
    <w:p w:rsidR="002C2C91" w:rsidRPr="00A73D2F" w:rsidRDefault="002C2C91" w:rsidP="002C2C91">
      <w:pPr>
        <w:ind w:left="5529"/>
        <w:rPr>
          <w:sz w:val="28"/>
          <w:szCs w:val="28"/>
        </w:rPr>
      </w:pPr>
      <w:r>
        <w:rPr>
          <w:szCs w:val="24"/>
        </w:rPr>
        <w:t xml:space="preserve">                </w:t>
      </w:r>
      <w:r w:rsidR="00A73D2F" w:rsidRPr="00A73D2F">
        <w:rPr>
          <w:sz w:val="28"/>
          <w:szCs w:val="28"/>
        </w:rPr>
        <w:t>№</w:t>
      </w:r>
      <w:r w:rsidR="00A73D2F">
        <w:rPr>
          <w:sz w:val="28"/>
          <w:szCs w:val="28"/>
        </w:rPr>
        <w:t xml:space="preserve"> </w:t>
      </w:r>
      <w:bookmarkStart w:id="1" w:name="_GoBack"/>
      <w:bookmarkEnd w:id="1"/>
      <w:r w:rsidR="00A73D2F" w:rsidRPr="00A73D2F">
        <w:rPr>
          <w:sz w:val="28"/>
          <w:szCs w:val="28"/>
        </w:rPr>
        <w:t>0190300009618000020001</w:t>
      </w:r>
    </w:p>
    <w:p w:rsidR="002C2C91" w:rsidRPr="002F30F3" w:rsidRDefault="002C2C91" w:rsidP="002C2C91">
      <w:pPr>
        <w:ind w:left="5529"/>
        <w:rPr>
          <w:szCs w:val="24"/>
        </w:rPr>
      </w:pPr>
    </w:p>
    <w:p w:rsidR="002C2C91" w:rsidRPr="002F30F3" w:rsidRDefault="002C2C91" w:rsidP="002C2C91">
      <w:pPr>
        <w:ind w:left="5529"/>
        <w:rPr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  <w:r w:rsidRPr="002F30F3">
        <w:rPr>
          <w:b/>
          <w:szCs w:val="24"/>
        </w:rPr>
        <w:t>Документация об электронном аукционе</w:t>
      </w:r>
    </w:p>
    <w:p w:rsidR="002C2C91" w:rsidRPr="002F30F3" w:rsidRDefault="002C2C91" w:rsidP="002C2C91">
      <w:pPr>
        <w:tabs>
          <w:tab w:val="left" w:pos="3060"/>
        </w:tabs>
        <w:ind w:right="2"/>
        <w:contextualSpacing/>
        <w:jc w:val="center"/>
        <w:rPr>
          <w:b/>
          <w:szCs w:val="24"/>
        </w:rPr>
      </w:pPr>
      <w:r w:rsidRPr="002F30F3">
        <w:rPr>
          <w:b/>
          <w:bCs/>
          <w:szCs w:val="24"/>
        </w:rPr>
        <w:t xml:space="preserve">оказание услуг по осуществлению строительного контроля при проведении </w:t>
      </w:r>
      <w:r w:rsidRPr="002F30F3">
        <w:rPr>
          <w:rFonts w:eastAsia="Calibri"/>
          <w:b/>
          <w:szCs w:val="24"/>
        </w:rPr>
        <w:t>капитального ремонта</w:t>
      </w:r>
      <w:r w:rsidRPr="002F30F3">
        <w:rPr>
          <w:b/>
          <w:szCs w:val="24"/>
        </w:rPr>
        <w:t xml:space="preserve"> общего имущества</w:t>
      </w:r>
      <w:r>
        <w:rPr>
          <w:b/>
          <w:szCs w:val="24"/>
        </w:rPr>
        <w:t xml:space="preserve"> (крыши)</w:t>
      </w:r>
      <w:r w:rsidRPr="002F30F3">
        <w:rPr>
          <w:b/>
          <w:szCs w:val="24"/>
        </w:rPr>
        <w:t xml:space="preserve"> многоквартирн</w:t>
      </w:r>
      <w:r>
        <w:rPr>
          <w:b/>
          <w:szCs w:val="24"/>
        </w:rPr>
        <w:t>ого</w:t>
      </w:r>
      <w:r w:rsidRPr="002F30F3">
        <w:rPr>
          <w:b/>
          <w:szCs w:val="24"/>
        </w:rPr>
        <w:t xml:space="preserve"> дом</w:t>
      </w:r>
      <w:r>
        <w:rPr>
          <w:b/>
          <w:szCs w:val="24"/>
        </w:rPr>
        <w:t>а</w:t>
      </w:r>
      <w:r w:rsidRPr="002F30F3">
        <w:rPr>
          <w:b/>
          <w:szCs w:val="24"/>
        </w:rPr>
        <w:t>, расположенн</w:t>
      </w:r>
      <w:r>
        <w:rPr>
          <w:b/>
          <w:szCs w:val="24"/>
        </w:rPr>
        <w:t xml:space="preserve">ого </w:t>
      </w:r>
      <w:r w:rsidRPr="002F30F3">
        <w:rPr>
          <w:b/>
          <w:szCs w:val="24"/>
        </w:rPr>
        <w:t xml:space="preserve">по адресу: </w:t>
      </w:r>
    </w:p>
    <w:p w:rsidR="002C2C91" w:rsidRPr="006A7149" w:rsidRDefault="002C2C91" w:rsidP="002C2C91">
      <w:pPr>
        <w:tabs>
          <w:tab w:val="left" w:pos="3060"/>
        </w:tabs>
        <w:ind w:right="2"/>
        <w:contextualSpacing/>
        <w:jc w:val="center"/>
        <w:rPr>
          <w:b/>
          <w:bCs/>
          <w:szCs w:val="24"/>
        </w:rPr>
      </w:pPr>
      <w:r w:rsidRPr="006A7149">
        <w:rPr>
          <w:b/>
          <w:szCs w:val="24"/>
        </w:rPr>
        <w:t xml:space="preserve">ЯНАО, Тазовский район, </w:t>
      </w:r>
      <w:r w:rsidRPr="006A7149">
        <w:rPr>
          <w:b/>
          <w:bCs/>
          <w:szCs w:val="24"/>
        </w:rPr>
        <w:t>п. Тазовский, мкр. Геолог, д. 14</w:t>
      </w: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</w:pPr>
    </w:p>
    <w:p w:rsidR="002C2C91" w:rsidRPr="002F30F3" w:rsidRDefault="002C2C91" w:rsidP="002C2C91">
      <w:pPr>
        <w:rPr>
          <w:b/>
          <w:szCs w:val="24"/>
        </w:rPr>
      </w:pPr>
    </w:p>
    <w:p w:rsidR="002C2C91" w:rsidRPr="002F30F3" w:rsidRDefault="002C2C91" w:rsidP="002C2C91">
      <w:pPr>
        <w:rPr>
          <w:b/>
          <w:szCs w:val="24"/>
        </w:rPr>
      </w:pPr>
    </w:p>
    <w:p w:rsidR="002C2C91" w:rsidRPr="002F30F3" w:rsidRDefault="002C2C91" w:rsidP="002C2C91">
      <w:pPr>
        <w:jc w:val="center"/>
        <w:rPr>
          <w:b/>
          <w:szCs w:val="24"/>
        </w:rPr>
        <w:sectPr w:rsidR="002C2C91" w:rsidRPr="002F30F3" w:rsidSect="005C32D7">
          <w:headerReference w:type="default" r:id="rId7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  <w:r>
        <w:rPr>
          <w:b/>
          <w:szCs w:val="24"/>
        </w:rPr>
        <w:t>Тазовский</w:t>
      </w:r>
      <w:r w:rsidRPr="002F30F3">
        <w:rPr>
          <w:b/>
          <w:szCs w:val="24"/>
        </w:rPr>
        <w:t>, 2018 г.</w:t>
      </w:r>
    </w:p>
    <w:bookmarkEnd w:id="0"/>
    <w:p w:rsidR="002C2C91" w:rsidRPr="002F30F3" w:rsidRDefault="002C2C91" w:rsidP="002C2C91">
      <w:pPr>
        <w:widowControl w:val="0"/>
        <w:jc w:val="center"/>
        <w:rPr>
          <w:rFonts w:eastAsia="Calibri"/>
          <w:b/>
          <w:szCs w:val="24"/>
          <w:lang w:eastAsia="en-US"/>
        </w:rPr>
      </w:pPr>
      <w:r w:rsidRPr="002F30F3">
        <w:rPr>
          <w:b/>
          <w:szCs w:val="24"/>
        </w:rPr>
        <w:lastRenderedPageBreak/>
        <w:t xml:space="preserve">1. </w:t>
      </w:r>
      <w:r w:rsidRPr="002F30F3">
        <w:rPr>
          <w:rFonts w:eastAsia="Calibri"/>
          <w:b/>
          <w:szCs w:val="24"/>
          <w:lang w:eastAsia="en-US"/>
        </w:rPr>
        <w:t>Общие положения</w:t>
      </w:r>
    </w:p>
    <w:p w:rsidR="002C2C91" w:rsidRPr="002F30F3" w:rsidRDefault="002C2C91" w:rsidP="002C2C91">
      <w:pPr>
        <w:widowControl w:val="0"/>
        <w:tabs>
          <w:tab w:val="left" w:pos="284"/>
        </w:tabs>
        <w:jc w:val="center"/>
        <w:rPr>
          <w:rFonts w:eastAsia="Calibri"/>
          <w:b/>
          <w:szCs w:val="24"/>
          <w:lang w:eastAsia="en-US"/>
        </w:rPr>
      </w:pPr>
    </w:p>
    <w:p w:rsidR="002C2C91" w:rsidRPr="006A7149" w:rsidRDefault="002C2C91" w:rsidP="002C2C91">
      <w:pPr>
        <w:pStyle w:val="a7"/>
        <w:numPr>
          <w:ilvl w:val="0"/>
          <w:numId w:val="1"/>
        </w:numPr>
        <w:ind w:left="0" w:firstLine="709"/>
        <w:contextualSpacing/>
        <w:jc w:val="both"/>
        <w:rPr>
          <w:bCs/>
        </w:rPr>
      </w:pPr>
      <w:r w:rsidRPr="006A7149">
        <w:rPr>
          <w:bCs/>
        </w:rPr>
        <w:t>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 от 01.07.2016 № 615 (далее – Положение).</w:t>
      </w:r>
    </w:p>
    <w:p w:rsidR="002C2C91" w:rsidRDefault="002C2C91" w:rsidP="002C2C91">
      <w:pPr>
        <w:pStyle w:val="a7"/>
        <w:tabs>
          <w:tab w:val="left" w:pos="1134"/>
          <w:tab w:val="left" w:pos="3060"/>
        </w:tabs>
        <w:ind w:left="0" w:right="2" w:firstLine="709"/>
        <w:jc w:val="both"/>
        <w:rPr>
          <w:bCs/>
        </w:rPr>
      </w:pPr>
      <w:r w:rsidRPr="002F30F3">
        <w:rPr>
          <w:bCs/>
        </w:rPr>
        <w:t>В настоящей документации об электронном аукционе применяются термины и определения в соответствии с Положением.</w:t>
      </w:r>
    </w:p>
    <w:p w:rsidR="002C2C91" w:rsidRPr="006A7149" w:rsidRDefault="002C2C91" w:rsidP="002C2C91">
      <w:pPr>
        <w:pStyle w:val="a7"/>
        <w:numPr>
          <w:ilvl w:val="0"/>
          <w:numId w:val="1"/>
        </w:numPr>
        <w:tabs>
          <w:tab w:val="left" w:pos="0"/>
        </w:tabs>
        <w:ind w:left="0" w:right="2" w:firstLine="709"/>
        <w:contextualSpacing/>
        <w:jc w:val="both"/>
        <w:rPr>
          <w:bCs/>
        </w:rPr>
      </w:pPr>
      <w:r w:rsidRPr="006A7149">
        <w:rPr>
          <w:bCs/>
        </w:rPr>
        <w:t>Техническим заказчиком является – Управление коммуникаций, строительства и жилищной политики Администрации Тазовского района.</w:t>
      </w:r>
    </w:p>
    <w:p w:rsidR="002C2C91" w:rsidRDefault="002C2C91" w:rsidP="002C2C91">
      <w:pPr>
        <w:pStyle w:val="a7"/>
        <w:tabs>
          <w:tab w:val="left" w:pos="3060"/>
        </w:tabs>
        <w:ind w:left="0" w:firstLine="709"/>
        <w:jc w:val="both"/>
        <w:rPr>
          <w:bCs/>
        </w:rPr>
      </w:pPr>
      <w:r>
        <w:rPr>
          <w:b/>
          <w:bCs/>
        </w:rPr>
        <w:t>3</w:t>
      </w:r>
      <w:r w:rsidRPr="002F30F3">
        <w:rPr>
          <w:b/>
          <w:bCs/>
        </w:rPr>
        <w:t xml:space="preserve">. </w:t>
      </w:r>
      <w:r w:rsidRPr="00D55AD3">
        <w:rPr>
          <w:bCs/>
        </w:rPr>
        <w:t>Предмет электронного аукциона с указанием видов услуг и (или) работ и идентификационный номер электронного аукциона:</w:t>
      </w:r>
      <w:r w:rsidRPr="002F30F3">
        <w:rPr>
          <w:b/>
          <w:bCs/>
        </w:rPr>
        <w:t xml:space="preserve"> </w:t>
      </w:r>
      <w:r w:rsidRPr="002F30F3">
        <w:rPr>
          <w:bCs/>
        </w:rPr>
        <w:t xml:space="preserve">оказание услуг по осуществлению строительного контроля при проведении </w:t>
      </w:r>
      <w:r w:rsidRPr="002F30F3">
        <w:rPr>
          <w:rFonts w:eastAsia="Calibri"/>
        </w:rPr>
        <w:t>капитального ремонта</w:t>
      </w:r>
      <w:r w:rsidRPr="002F30F3">
        <w:t xml:space="preserve"> общего имущества </w:t>
      </w:r>
      <w:r>
        <w:t xml:space="preserve">(крыши) </w:t>
      </w:r>
      <w:r w:rsidRPr="002F30F3">
        <w:t>многоквартирн</w:t>
      </w:r>
      <w:r>
        <w:t>ого</w:t>
      </w:r>
      <w:r w:rsidRPr="002F30F3">
        <w:t xml:space="preserve"> дом</w:t>
      </w:r>
      <w:r>
        <w:t>а</w:t>
      </w:r>
      <w:r w:rsidRPr="002F30F3">
        <w:t>, расположенн</w:t>
      </w:r>
      <w:r>
        <w:t>ого</w:t>
      </w:r>
      <w:r w:rsidRPr="002F30F3">
        <w:t xml:space="preserve"> по адресу: </w:t>
      </w:r>
      <w:r w:rsidRPr="00A70AF5">
        <w:t xml:space="preserve">ЯНАО, </w:t>
      </w:r>
      <w:r>
        <w:t xml:space="preserve">Тазовский район, </w:t>
      </w:r>
      <w:r>
        <w:rPr>
          <w:bCs/>
        </w:rPr>
        <w:t>п. Тазовский, мкр. Геолог, д. 14.</w:t>
      </w:r>
    </w:p>
    <w:p w:rsidR="002C2C91" w:rsidRPr="007D3FCF" w:rsidRDefault="002C2C91" w:rsidP="002C2C91">
      <w:pPr>
        <w:tabs>
          <w:tab w:val="left" w:pos="709"/>
          <w:tab w:val="left" w:pos="3060"/>
        </w:tabs>
        <w:ind w:right="2"/>
        <w:contextualSpacing/>
        <w:jc w:val="both"/>
      </w:pPr>
      <w:r>
        <w:rPr>
          <w:bCs/>
        </w:rPr>
        <w:tab/>
        <w:t>4.</w:t>
      </w:r>
      <w:r w:rsidRPr="006A7149">
        <w:rPr>
          <w:bCs/>
        </w:rPr>
        <w:t xml:space="preserve">Информация о техническом заказчике: </w:t>
      </w:r>
    </w:p>
    <w:p w:rsidR="002C2C91" w:rsidRPr="007D3FCF" w:rsidRDefault="002C2C91" w:rsidP="002C2C91">
      <w:pPr>
        <w:tabs>
          <w:tab w:val="left" w:pos="1134"/>
          <w:tab w:val="left" w:pos="3060"/>
        </w:tabs>
        <w:ind w:right="2" w:firstLine="709"/>
        <w:jc w:val="both"/>
        <w:rPr>
          <w:szCs w:val="24"/>
        </w:rPr>
      </w:pPr>
      <w:r w:rsidRPr="007D3FCF">
        <w:rPr>
          <w:bCs/>
          <w:szCs w:val="24"/>
        </w:rPr>
        <w:t xml:space="preserve">адрес: 629350, Ямало-Ненецкий автономный округ, поселок Тазовский, улица Геофизиков, дом № 1Б. </w:t>
      </w:r>
    </w:p>
    <w:p w:rsidR="002C2C91" w:rsidRPr="007D3FCF" w:rsidRDefault="002C2C91" w:rsidP="002C2C91">
      <w:pPr>
        <w:tabs>
          <w:tab w:val="left" w:pos="284"/>
          <w:tab w:val="left" w:pos="426"/>
          <w:tab w:val="left" w:pos="3060"/>
        </w:tabs>
        <w:ind w:firstLine="709"/>
        <w:jc w:val="both"/>
        <w:rPr>
          <w:szCs w:val="24"/>
          <w:lang w:val="en-US"/>
        </w:rPr>
      </w:pPr>
      <w:r w:rsidRPr="007D3FCF">
        <w:rPr>
          <w:bCs/>
          <w:szCs w:val="24"/>
          <w:lang w:val="en-US"/>
        </w:rPr>
        <w:t xml:space="preserve">e-mail: </w:t>
      </w:r>
      <w:r w:rsidRPr="007D3FCF">
        <w:rPr>
          <w:u w:val="single"/>
          <w:lang w:val="en-US"/>
        </w:rPr>
        <w:t>ogts1@mail.ru.</w:t>
      </w:r>
    </w:p>
    <w:p w:rsidR="002C2C91" w:rsidRPr="007D3FCF" w:rsidRDefault="002C2C91" w:rsidP="002C2C91">
      <w:pPr>
        <w:tabs>
          <w:tab w:val="left" w:pos="284"/>
          <w:tab w:val="left" w:pos="426"/>
          <w:tab w:val="left" w:pos="3060"/>
        </w:tabs>
        <w:ind w:firstLine="709"/>
        <w:jc w:val="both"/>
        <w:rPr>
          <w:szCs w:val="24"/>
        </w:rPr>
      </w:pPr>
      <w:r w:rsidRPr="007D3FCF">
        <w:rPr>
          <w:szCs w:val="24"/>
        </w:rPr>
        <w:t>телефон : 8 (34940) 2-42-37</w:t>
      </w:r>
    </w:p>
    <w:p w:rsidR="002C2C91" w:rsidRDefault="002C2C91" w:rsidP="002C2C91">
      <w:pPr>
        <w:tabs>
          <w:tab w:val="left" w:pos="709"/>
          <w:tab w:val="left" w:pos="3060"/>
        </w:tabs>
        <w:ind w:firstLine="709"/>
        <w:jc w:val="both"/>
        <w:rPr>
          <w:szCs w:val="24"/>
        </w:rPr>
      </w:pPr>
      <w:r w:rsidRPr="007D3FCF">
        <w:rPr>
          <w:bCs/>
          <w:szCs w:val="24"/>
        </w:rPr>
        <w:t xml:space="preserve">официальный сайт, на котором размещена аукционная документация: </w:t>
      </w:r>
      <w:hyperlink r:id="rId8" w:history="1">
        <w:r w:rsidRPr="00CC0859">
          <w:rPr>
            <w:rStyle w:val="a5"/>
            <w:szCs w:val="24"/>
            <w:lang w:val="en-US"/>
          </w:rPr>
          <w:t>www</w:t>
        </w:r>
        <w:r w:rsidRPr="00CC0859">
          <w:rPr>
            <w:rStyle w:val="a5"/>
            <w:szCs w:val="24"/>
          </w:rPr>
          <w:t>.</w:t>
        </w:r>
        <w:r w:rsidRPr="00CC0859">
          <w:rPr>
            <w:rStyle w:val="a5"/>
            <w:szCs w:val="24"/>
            <w:lang w:val="en-US"/>
          </w:rPr>
          <w:t>tasu</w:t>
        </w:r>
        <w:r w:rsidRPr="00CC0859">
          <w:rPr>
            <w:rStyle w:val="a5"/>
            <w:szCs w:val="24"/>
          </w:rPr>
          <w:t>.</w:t>
        </w:r>
        <w:r w:rsidRPr="00CC0859">
          <w:rPr>
            <w:rStyle w:val="a5"/>
            <w:szCs w:val="24"/>
            <w:lang w:val="en-US"/>
          </w:rPr>
          <w:t>ru</w:t>
        </w:r>
      </w:hyperlink>
      <w:r w:rsidRPr="00D75A7B">
        <w:rPr>
          <w:szCs w:val="24"/>
        </w:rPr>
        <w:t>.</w:t>
      </w:r>
    </w:p>
    <w:p w:rsidR="002C2C91" w:rsidRPr="00E239E4" w:rsidRDefault="002C2C91" w:rsidP="002C2C91">
      <w:pPr>
        <w:ind w:firstLine="709"/>
        <w:contextualSpacing/>
        <w:jc w:val="both"/>
        <w:rPr>
          <w:szCs w:val="24"/>
        </w:rPr>
      </w:pPr>
      <w:r>
        <w:rPr>
          <w:bCs/>
          <w:szCs w:val="24"/>
        </w:rPr>
        <w:t>контактное лицо</w:t>
      </w:r>
      <w:r w:rsidRPr="00E239E4">
        <w:rPr>
          <w:bCs/>
          <w:szCs w:val="24"/>
        </w:rPr>
        <w:t>:</w:t>
      </w:r>
      <w:r w:rsidRPr="00E239E4">
        <w:rPr>
          <w:szCs w:val="24"/>
        </w:rPr>
        <w:t xml:space="preserve"> Заведующий отделом, юрисконсульт Управления коммуникаций, строительства и жилищной политики Администрации Тазовского района Ядне Лидия Абрамовна.</w:t>
      </w:r>
    </w:p>
    <w:p w:rsidR="002C2C91" w:rsidRPr="006A7149" w:rsidRDefault="002C2C91" w:rsidP="002C2C91">
      <w:pPr>
        <w:pStyle w:val="a7"/>
        <w:numPr>
          <w:ilvl w:val="0"/>
          <w:numId w:val="2"/>
        </w:numPr>
        <w:tabs>
          <w:tab w:val="left" w:pos="1134"/>
          <w:tab w:val="left" w:pos="3060"/>
        </w:tabs>
        <w:ind w:left="0" w:right="2" w:firstLine="838"/>
        <w:contextualSpacing/>
        <w:jc w:val="both"/>
        <w:rPr>
          <w:bCs/>
        </w:rPr>
      </w:pPr>
      <w:r w:rsidRPr="006A7149">
        <w:rPr>
          <w:bCs/>
        </w:rPr>
        <w:t>Информация об операторе электронной площадки:</w:t>
      </w:r>
    </w:p>
    <w:p w:rsidR="002C2C91" w:rsidRPr="007D3FCF" w:rsidRDefault="002C2C91" w:rsidP="002C2C91">
      <w:pPr>
        <w:pStyle w:val="a7"/>
        <w:tabs>
          <w:tab w:val="left" w:pos="1134"/>
          <w:tab w:val="left" w:pos="3060"/>
        </w:tabs>
        <w:ind w:left="0" w:right="2" w:firstLine="709"/>
        <w:jc w:val="both"/>
        <w:rPr>
          <w:bCs/>
        </w:rPr>
      </w:pPr>
      <w:r w:rsidRPr="00E239E4">
        <w:rPr>
          <w:bCs/>
        </w:rPr>
        <w:t>полное наименование</w:t>
      </w:r>
      <w:r w:rsidRPr="007D3FCF">
        <w:rPr>
          <w:bCs/>
        </w:rPr>
        <w:t xml:space="preserve">: </w:t>
      </w:r>
      <w:r w:rsidRPr="007D3FCF">
        <w:rPr>
          <w:bCs/>
          <w:u w:val="single"/>
        </w:rPr>
        <w:t>Закрытое акционерное общество «Сбербанк - Автоматизированная система торгов» (ЗАО «Сбербанк - АСТ»)</w:t>
      </w:r>
    </w:p>
    <w:p w:rsidR="002C2C91" w:rsidRPr="007D3FCF" w:rsidRDefault="002C2C91" w:rsidP="002C2C91">
      <w:pPr>
        <w:tabs>
          <w:tab w:val="left" w:pos="709"/>
        </w:tabs>
        <w:suppressAutoHyphens/>
        <w:ind w:right="2" w:firstLine="709"/>
        <w:jc w:val="both"/>
        <w:rPr>
          <w:bCs/>
          <w:szCs w:val="24"/>
          <w:u w:val="single"/>
          <w:lang w:eastAsia="ar-SA"/>
        </w:rPr>
      </w:pPr>
      <w:r w:rsidRPr="007D3FCF">
        <w:rPr>
          <w:bCs/>
          <w:szCs w:val="24"/>
          <w:lang w:eastAsia="ar-SA"/>
        </w:rPr>
        <w:t xml:space="preserve">сайт оператора электронной площадки в информационно-телекоммуникационной сети «Интернет», на котором размещена документация о проведении электронного аукциона: </w:t>
      </w:r>
      <w:r w:rsidRPr="007D3FCF">
        <w:rPr>
          <w:bCs/>
          <w:szCs w:val="24"/>
          <w:u w:val="single"/>
          <w:lang w:eastAsia="ar-SA"/>
        </w:rPr>
        <w:t>http://utp.sberbank-ast.ru.</w:t>
      </w:r>
    </w:p>
    <w:p w:rsidR="002C2C91" w:rsidRPr="005A1F72" w:rsidRDefault="002C2C91" w:rsidP="002C2C91">
      <w:pPr>
        <w:pStyle w:val="a7"/>
        <w:numPr>
          <w:ilvl w:val="0"/>
          <w:numId w:val="3"/>
        </w:numPr>
        <w:tabs>
          <w:tab w:val="left" w:pos="284"/>
          <w:tab w:val="left" w:pos="1134"/>
          <w:tab w:val="left" w:pos="3060"/>
        </w:tabs>
        <w:suppressAutoHyphens w:val="0"/>
        <w:ind w:left="0" w:right="2" w:firstLine="709"/>
        <w:contextualSpacing/>
        <w:jc w:val="both"/>
        <w:rPr>
          <w:bCs/>
        </w:rPr>
      </w:pPr>
      <w:r w:rsidRPr="005A1F72">
        <w:rPr>
          <w:bCs/>
        </w:rPr>
        <w:t xml:space="preserve">Дата и время начала срока подачи заявок на участие в оборе (далее – Заявка): </w:t>
      </w:r>
    </w:p>
    <w:p w:rsidR="002C2C91" w:rsidRPr="00713677" w:rsidRDefault="00F4173C" w:rsidP="002C2C91">
      <w:pPr>
        <w:pStyle w:val="a7"/>
        <w:tabs>
          <w:tab w:val="left" w:pos="284"/>
          <w:tab w:val="left" w:pos="1134"/>
          <w:tab w:val="left" w:pos="3060"/>
        </w:tabs>
        <w:ind w:left="0" w:right="2" w:firstLine="709"/>
        <w:jc w:val="both"/>
        <w:rPr>
          <w:bCs/>
        </w:rPr>
      </w:pPr>
      <w:r>
        <w:rPr>
          <w:bCs/>
        </w:rPr>
        <w:t>29</w:t>
      </w:r>
      <w:r w:rsidR="002C2C91" w:rsidRPr="00713677">
        <w:rPr>
          <w:bCs/>
        </w:rPr>
        <w:t xml:space="preserve"> мая 2018 года 07 часов 00 минут (время</w:t>
      </w:r>
      <w:r w:rsidR="002C2C91" w:rsidRPr="00713677">
        <w:rPr>
          <w:bCs/>
          <w:i/>
        </w:rPr>
        <w:t xml:space="preserve"> Московское</w:t>
      </w:r>
      <w:r w:rsidR="002C2C91" w:rsidRPr="00713677">
        <w:rPr>
          <w:bCs/>
        </w:rPr>
        <w:t xml:space="preserve">). </w:t>
      </w:r>
    </w:p>
    <w:p w:rsidR="002C2C91" w:rsidRPr="00713677" w:rsidRDefault="002C2C91" w:rsidP="002C2C91">
      <w:pPr>
        <w:pStyle w:val="a7"/>
        <w:numPr>
          <w:ilvl w:val="0"/>
          <w:numId w:val="3"/>
        </w:numPr>
        <w:tabs>
          <w:tab w:val="left" w:pos="1134"/>
          <w:tab w:val="left" w:pos="3060"/>
        </w:tabs>
        <w:suppressAutoHyphens w:val="0"/>
        <w:ind w:left="0" w:right="2" w:firstLine="709"/>
        <w:contextualSpacing/>
        <w:jc w:val="both"/>
        <w:rPr>
          <w:bCs/>
        </w:rPr>
      </w:pPr>
      <w:r w:rsidRPr="00713677">
        <w:rPr>
          <w:bCs/>
        </w:rPr>
        <w:t xml:space="preserve">Дата и время окончания срока подачи Заявок: </w:t>
      </w:r>
    </w:p>
    <w:p w:rsidR="002C2C91" w:rsidRPr="00713677" w:rsidRDefault="00F4173C" w:rsidP="002C2C91">
      <w:pPr>
        <w:pStyle w:val="a7"/>
        <w:tabs>
          <w:tab w:val="left" w:pos="1134"/>
          <w:tab w:val="left" w:pos="3060"/>
        </w:tabs>
        <w:ind w:left="0" w:right="2" w:firstLine="709"/>
        <w:jc w:val="both"/>
        <w:rPr>
          <w:bCs/>
        </w:rPr>
      </w:pPr>
      <w:r>
        <w:rPr>
          <w:bCs/>
        </w:rPr>
        <w:t>18</w:t>
      </w:r>
      <w:r w:rsidR="002C2C91" w:rsidRPr="00713677">
        <w:rPr>
          <w:bCs/>
        </w:rPr>
        <w:t xml:space="preserve"> июня 2018 года 12 часов 00 минут (время</w:t>
      </w:r>
      <w:r w:rsidR="002C2C91" w:rsidRPr="00713677">
        <w:rPr>
          <w:bCs/>
          <w:i/>
        </w:rPr>
        <w:t xml:space="preserve"> Московское</w:t>
      </w:r>
      <w:r w:rsidR="002C2C91" w:rsidRPr="00713677">
        <w:rPr>
          <w:bCs/>
        </w:rPr>
        <w:t>).</w:t>
      </w:r>
    </w:p>
    <w:p w:rsidR="002C2C91" w:rsidRPr="00713677" w:rsidRDefault="002C2C91" w:rsidP="002C2C91">
      <w:pPr>
        <w:pStyle w:val="a7"/>
        <w:numPr>
          <w:ilvl w:val="0"/>
          <w:numId w:val="3"/>
        </w:numPr>
        <w:tabs>
          <w:tab w:val="left" w:pos="1134"/>
          <w:tab w:val="left" w:pos="3060"/>
        </w:tabs>
        <w:suppressAutoHyphens w:val="0"/>
        <w:ind w:left="0" w:right="2" w:firstLine="709"/>
        <w:contextualSpacing/>
        <w:jc w:val="both"/>
        <w:rPr>
          <w:bCs/>
        </w:rPr>
      </w:pPr>
      <w:r w:rsidRPr="00713677">
        <w:rPr>
          <w:bCs/>
        </w:rPr>
        <w:t xml:space="preserve">Дата завершения срока рассмотрения Заявок: </w:t>
      </w:r>
    </w:p>
    <w:p w:rsidR="002C2C91" w:rsidRPr="00713677" w:rsidRDefault="00F4173C" w:rsidP="002C2C91">
      <w:pPr>
        <w:pStyle w:val="a7"/>
        <w:tabs>
          <w:tab w:val="left" w:pos="1134"/>
          <w:tab w:val="left" w:pos="3060"/>
        </w:tabs>
        <w:ind w:left="0" w:right="2" w:firstLine="709"/>
        <w:jc w:val="both"/>
        <w:rPr>
          <w:bCs/>
        </w:rPr>
      </w:pPr>
      <w:r>
        <w:rPr>
          <w:bCs/>
        </w:rPr>
        <w:t>22</w:t>
      </w:r>
      <w:r w:rsidR="002C2C91" w:rsidRPr="00713677">
        <w:rPr>
          <w:bCs/>
        </w:rPr>
        <w:t xml:space="preserve"> июня 2018 года.</w:t>
      </w:r>
    </w:p>
    <w:p w:rsidR="002C2C91" w:rsidRPr="00713677" w:rsidRDefault="002C2C91" w:rsidP="002C2C91">
      <w:pPr>
        <w:pStyle w:val="a7"/>
        <w:tabs>
          <w:tab w:val="left" w:pos="1134"/>
          <w:tab w:val="left" w:pos="3060"/>
        </w:tabs>
        <w:ind w:left="0" w:right="2" w:firstLine="709"/>
        <w:jc w:val="both"/>
        <w:rPr>
          <w:bCs/>
        </w:rPr>
      </w:pPr>
      <w:r w:rsidRPr="00713677">
        <w:rPr>
          <w:b/>
          <w:bCs/>
        </w:rPr>
        <w:t xml:space="preserve">9. </w:t>
      </w:r>
      <w:r w:rsidRPr="00713677">
        <w:rPr>
          <w:bCs/>
        </w:rPr>
        <w:t>Дата проведения электронного аукциона:</w:t>
      </w:r>
      <w:r w:rsidRPr="00713677">
        <w:rPr>
          <w:b/>
          <w:bCs/>
        </w:rPr>
        <w:t xml:space="preserve"> </w:t>
      </w:r>
      <w:r w:rsidR="00F4173C">
        <w:rPr>
          <w:bCs/>
        </w:rPr>
        <w:t>25</w:t>
      </w:r>
      <w:r w:rsidRPr="00642840">
        <w:rPr>
          <w:bCs/>
          <w:lang w:eastAsia="ru-RU"/>
        </w:rPr>
        <w:t xml:space="preserve"> </w:t>
      </w:r>
      <w:r w:rsidRPr="00642840">
        <w:rPr>
          <w:bCs/>
        </w:rPr>
        <w:t xml:space="preserve">июня </w:t>
      </w:r>
      <w:r w:rsidRPr="00713677">
        <w:rPr>
          <w:bCs/>
        </w:rPr>
        <w:t>2018 года.</w:t>
      </w:r>
    </w:p>
    <w:p w:rsidR="002C2C91" w:rsidRPr="002C2C91" w:rsidRDefault="002C2C91" w:rsidP="002C2C91">
      <w:pPr>
        <w:tabs>
          <w:tab w:val="left" w:pos="426"/>
        </w:tabs>
        <w:ind w:firstLine="709"/>
        <w:jc w:val="both"/>
        <w:rPr>
          <w:b/>
          <w:bCs/>
          <w:szCs w:val="24"/>
        </w:rPr>
      </w:pPr>
      <w:r w:rsidRPr="002C2C91">
        <w:rPr>
          <w:b/>
          <w:bCs/>
          <w:szCs w:val="24"/>
        </w:rPr>
        <w:t xml:space="preserve">10. Место, сроки оказания услуг и условия оплаты оказанных услуг: </w:t>
      </w:r>
    </w:p>
    <w:p w:rsidR="002C2C91" w:rsidRPr="006A7149" w:rsidRDefault="002C2C91" w:rsidP="002C2C91">
      <w:pPr>
        <w:tabs>
          <w:tab w:val="left" w:pos="426"/>
        </w:tabs>
        <w:ind w:firstLine="709"/>
        <w:jc w:val="both"/>
        <w:rPr>
          <w:szCs w:val="24"/>
        </w:rPr>
      </w:pPr>
      <w:r w:rsidRPr="002C2C91">
        <w:rPr>
          <w:szCs w:val="24"/>
        </w:rPr>
        <w:t>- ЯНАО, Тазовский район, п. Тазовский, мкр. Геолог, д. 14 (далее – объект).</w:t>
      </w:r>
    </w:p>
    <w:p w:rsidR="002C2C91" w:rsidRPr="006A7149" w:rsidRDefault="002C2C91" w:rsidP="002C2C91">
      <w:pPr>
        <w:tabs>
          <w:tab w:val="left" w:pos="426"/>
        </w:tabs>
        <w:ind w:firstLine="709"/>
        <w:jc w:val="both"/>
        <w:rPr>
          <w:szCs w:val="24"/>
        </w:rPr>
      </w:pPr>
      <w:r w:rsidRPr="006A7149">
        <w:rPr>
          <w:szCs w:val="24"/>
        </w:rPr>
        <w:t>- сроки (периоды) оказания услуг определены проектом договора (приложение № 3 к документации об электронном аукционе);</w:t>
      </w:r>
    </w:p>
    <w:p w:rsidR="002C2C91" w:rsidRPr="006A7149" w:rsidRDefault="002C2C91" w:rsidP="002C2C91">
      <w:pPr>
        <w:tabs>
          <w:tab w:val="left" w:pos="426"/>
        </w:tabs>
        <w:ind w:firstLine="709"/>
        <w:jc w:val="both"/>
        <w:rPr>
          <w:szCs w:val="24"/>
        </w:rPr>
      </w:pPr>
      <w:r w:rsidRPr="006A7149">
        <w:rPr>
          <w:szCs w:val="24"/>
        </w:rPr>
        <w:t xml:space="preserve">- сроком начала оказания услуг является дата подписания Сторонами проекта договора </w:t>
      </w:r>
      <w:r w:rsidRPr="006A7149">
        <w:rPr>
          <w:bCs/>
          <w:szCs w:val="24"/>
        </w:rPr>
        <w:t>(Приложение № 3 к документации об электронном аукционе)</w:t>
      </w:r>
      <w:r w:rsidRPr="006A7149">
        <w:rPr>
          <w:szCs w:val="24"/>
        </w:rPr>
        <w:t>;</w:t>
      </w:r>
    </w:p>
    <w:p w:rsidR="002C2C91" w:rsidRPr="006A7149" w:rsidRDefault="002C2C91" w:rsidP="002C2C91">
      <w:pPr>
        <w:tabs>
          <w:tab w:val="left" w:pos="426"/>
        </w:tabs>
        <w:ind w:firstLine="709"/>
        <w:jc w:val="both"/>
        <w:rPr>
          <w:szCs w:val="24"/>
        </w:rPr>
      </w:pPr>
      <w:r w:rsidRPr="006A7149">
        <w:rPr>
          <w:szCs w:val="24"/>
        </w:rPr>
        <w:t xml:space="preserve">- </w:t>
      </w:r>
      <w:r w:rsidRPr="006A7149">
        <w:rPr>
          <w:rFonts w:eastAsia="Calibri"/>
          <w:szCs w:val="24"/>
          <w:lang w:eastAsia="en-US"/>
        </w:rPr>
        <w:t>срок окончания оказания услуг определяется окончанием срока выполнения работ по капитальному ремонту общего имущества многоквартирного дома объекта</w:t>
      </w:r>
      <w:r w:rsidRPr="006A7149">
        <w:rPr>
          <w:szCs w:val="24"/>
        </w:rPr>
        <w:t>;</w:t>
      </w:r>
    </w:p>
    <w:p w:rsidR="002C2C91" w:rsidRPr="002F30F3" w:rsidRDefault="002C2C91" w:rsidP="002C2C91">
      <w:pPr>
        <w:tabs>
          <w:tab w:val="left" w:pos="426"/>
          <w:tab w:val="left" w:pos="3060"/>
        </w:tabs>
        <w:ind w:firstLine="709"/>
        <w:jc w:val="both"/>
        <w:rPr>
          <w:b/>
          <w:bCs/>
          <w:szCs w:val="24"/>
        </w:rPr>
      </w:pPr>
      <w:r w:rsidRPr="006A7149">
        <w:rPr>
          <w:szCs w:val="24"/>
        </w:rPr>
        <w:t>- фактической датой окончания услуги является дата подписания акта о приемке выполненных работ по капитальному ремонту объекта (форма КС</w:t>
      </w:r>
      <w:r w:rsidRPr="002F30F3">
        <w:rPr>
          <w:szCs w:val="24"/>
        </w:rPr>
        <w:t>-2).</w:t>
      </w:r>
    </w:p>
    <w:p w:rsidR="002C2C91" w:rsidRPr="002F30F3" w:rsidRDefault="002C2C91" w:rsidP="002C2C91">
      <w:pPr>
        <w:tabs>
          <w:tab w:val="left" w:pos="426"/>
        </w:tabs>
        <w:ind w:firstLine="709"/>
        <w:jc w:val="both"/>
        <w:rPr>
          <w:szCs w:val="24"/>
        </w:rPr>
      </w:pPr>
      <w:r w:rsidRPr="002F30F3">
        <w:rPr>
          <w:bCs/>
          <w:szCs w:val="24"/>
        </w:rPr>
        <w:t>- условия оплаты оказанных услуг: в соответствии с разделом 4 проекта договора (Приложение № 3 к документации об электронном аукционе).</w:t>
      </w:r>
    </w:p>
    <w:p w:rsidR="002C2C91" w:rsidRPr="005C3DFC" w:rsidRDefault="002C2C91" w:rsidP="002C2C91">
      <w:pPr>
        <w:tabs>
          <w:tab w:val="left" w:pos="0"/>
        </w:tabs>
        <w:ind w:firstLine="709"/>
        <w:contextualSpacing/>
        <w:jc w:val="both"/>
        <w:rPr>
          <w:rFonts w:eastAsia="Calibri"/>
          <w:b/>
          <w:bCs/>
          <w:szCs w:val="24"/>
          <w:lang w:eastAsia="en-US"/>
        </w:rPr>
      </w:pPr>
      <w:r w:rsidRPr="002F30F3">
        <w:rPr>
          <w:b/>
          <w:bCs/>
          <w:szCs w:val="24"/>
        </w:rPr>
        <w:t xml:space="preserve">11. Начальная (максимальная) цена договора: </w:t>
      </w:r>
      <w:r w:rsidRPr="005C3DFC">
        <w:rPr>
          <w:rFonts w:eastAsia="Calibri"/>
          <w:bCs/>
          <w:szCs w:val="24"/>
          <w:lang w:eastAsia="en-US"/>
        </w:rPr>
        <w:t>48 537 (сорок восемь тысяч пятьсот тридцать семь) рублей 11 копеек.</w:t>
      </w:r>
    </w:p>
    <w:p w:rsidR="002C2C91" w:rsidRPr="005C3DFC" w:rsidRDefault="002C2C91" w:rsidP="002C2C91">
      <w:pPr>
        <w:tabs>
          <w:tab w:val="left" w:pos="426"/>
        </w:tabs>
        <w:ind w:firstLine="709"/>
        <w:jc w:val="both"/>
        <w:rPr>
          <w:rFonts w:eastAsia="Calibri"/>
          <w:szCs w:val="24"/>
          <w:lang w:eastAsia="en-US"/>
        </w:rPr>
      </w:pPr>
      <w:r w:rsidRPr="005C3DFC">
        <w:rPr>
          <w:b/>
          <w:bCs/>
          <w:szCs w:val="24"/>
        </w:rPr>
        <w:lastRenderedPageBreak/>
        <w:t xml:space="preserve">12. Размер обеспечения заявки на участие в электронном аукционе: </w:t>
      </w:r>
      <w:r w:rsidRPr="005C3DFC">
        <w:rPr>
          <w:rFonts w:eastAsia="Calibri"/>
          <w:szCs w:val="24"/>
        </w:rPr>
        <w:t>1 % от начальной (максимальной) цены договора, что составляет: 485 (четыреста восемьдесят пять) рублей 37 копеек</w:t>
      </w:r>
      <w:r w:rsidRPr="005C3DFC">
        <w:rPr>
          <w:rFonts w:eastAsia="Calibri"/>
          <w:szCs w:val="24"/>
          <w:lang w:eastAsia="en-US"/>
        </w:rPr>
        <w:t xml:space="preserve">.  </w:t>
      </w:r>
    </w:p>
    <w:p w:rsidR="002C2C91" w:rsidRPr="005C3DFC" w:rsidRDefault="002C2C91" w:rsidP="002C2C91">
      <w:pPr>
        <w:tabs>
          <w:tab w:val="left" w:pos="426"/>
        </w:tabs>
        <w:ind w:firstLine="709"/>
        <w:jc w:val="both"/>
        <w:rPr>
          <w:rFonts w:eastAsia="Calibri"/>
          <w:szCs w:val="24"/>
        </w:rPr>
      </w:pPr>
      <w:r w:rsidRPr="005C3DFC">
        <w:rPr>
          <w:b/>
          <w:bCs/>
          <w:szCs w:val="24"/>
        </w:rPr>
        <w:t xml:space="preserve">13. Размер обеспечения исполнения обязательств по договору </w:t>
      </w:r>
      <w:r>
        <w:rPr>
          <w:b/>
          <w:bCs/>
          <w:szCs w:val="24"/>
        </w:rPr>
        <w:t>по осуществлению</w:t>
      </w:r>
      <w:r w:rsidRPr="005C3DFC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строительного контроля</w:t>
      </w:r>
      <w:r w:rsidRPr="005C3DFC">
        <w:rPr>
          <w:b/>
          <w:bCs/>
          <w:szCs w:val="24"/>
        </w:rPr>
        <w:t>:</w:t>
      </w:r>
    </w:p>
    <w:p w:rsidR="002C2C91" w:rsidRPr="005C3DFC" w:rsidRDefault="002C2C91" w:rsidP="002C2C91">
      <w:pPr>
        <w:ind w:firstLine="709"/>
        <w:jc w:val="both"/>
        <w:rPr>
          <w:rFonts w:eastAsia="Calibri"/>
          <w:szCs w:val="24"/>
          <w:lang w:eastAsia="en-US"/>
        </w:rPr>
      </w:pPr>
      <w:r w:rsidRPr="005C3DFC">
        <w:rPr>
          <w:rFonts w:eastAsia="Calibri"/>
          <w:szCs w:val="24"/>
        </w:rPr>
        <w:t>- 10% от начальной (максимальной) цены договора, что составляет:</w:t>
      </w:r>
      <w:r w:rsidRPr="005C3DFC">
        <w:rPr>
          <w:szCs w:val="24"/>
        </w:rPr>
        <w:t xml:space="preserve"> </w:t>
      </w:r>
      <w:r w:rsidRPr="002F3074">
        <w:rPr>
          <w:rFonts w:eastAsia="Calibri"/>
          <w:szCs w:val="24"/>
        </w:rPr>
        <w:t>4 853</w:t>
      </w:r>
      <w:r w:rsidRPr="00510AF3">
        <w:rPr>
          <w:rFonts w:eastAsia="Calibri"/>
          <w:b/>
          <w:szCs w:val="24"/>
        </w:rPr>
        <w:t xml:space="preserve"> </w:t>
      </w:r>
      <w:r w:rsidRPr="00510AF3">
        <w:rPr>
          <w:rFonts w:eastAsia="Calibri"/>
          <w:szCs w:val="24"/>
        </w:rPr>
        <w:t>(четыре тысячи восемьсот пятьдесят три) рубля 71 копейка</w:t>
      </w:r>
      <w:r w:rsidRPr="005C3DFC">
        <w:rPr>
          <w:rFonts w:eastAsia="Calibri"/>
          <w:szCs w:val="24"/>
          <w:lang w:eastAsia="en-US"/>
        </w:rPr>
        <w:t>;</w:t>
      </w:r>
    </w:p>
    <w:p w:rsidR="002C2C91" w:rsidRPr="002F30F3" w:rsidRDefault="002C2C91" w:rsidP="002C2C91">
      <w:pPr>
        <w:autoSpaceDE w:val="0"/>
        <w:autoSpaceDN w:val="0"/>
        <w:adjustRightInd w:val="0"/>
        <w:ind w:firstLine="720"/>
        <w:jc w:val="both"/>
        <w:rPr>
          <w:rFonts w:eastAsia="Calibri"/>
          <w:szCs w:val="24"/>
        </w:rPr>
      </w:pPr>
      <w:r w:rsidRPr="002F30F3">
        <w:rPr>
          <w:rFonts w:eastAsia="Calibri"/>
          <w:szCs w:val="24"/>
        </w:rPr>
        <w:t>- в случае, когда участником электронного аукциона, с которым заключается договор, предложена цена договора, которая на 20 и более процентов ниже начальной (максимальной) цены договора, договор заключается только после предоставления таким участником обеспечения исполнения обязательств по договору в размере, превышающем не менее чем в 2 раза размер обеспечения исполнения обязательств по договору, указанный в документации о проведении электронного аукциона.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с участником электронного аукциона, который является государственным или муниципальным учреждением;</w:t>
      </w:r>
    </w:p>
    <w:p w:rsidR="002C2C91" w:rsidRPr="002F30F3" w:rsidRDefault="002C2C91" w:rsidP="002C2C91">
      <w:pPr>
        <w:tabs>
          <w:tab w:val="left" w:pos="993"/>
        </w:tabs>
        <w:ind w:firstLine="709"/>
        <w:jc w:val="both"/>
        <w:rPr>
          <w:szCs w:val="24"/>
        </w:rPr>
      </w:pPr>
      <w:r w:rsidRPr="002F30F3">
        <w:rPr>
          <w:rFonts w:eastAsia="Calibri"/>
          <w:szCs w:val="24"/>
        </w:rPr>
        <w:t>- е</w:t>
      </w:r>
      <w:r w:rsidRPr="002F30F3">
        <w:rPr>
          <w:szCs w:val="24"/>
        </w:rPr>
        <w:t>сли при проведении электронного аукциона участником закупки, с которым заключается договор о проведении капитального ремонта, предложена цена, которая на 25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размере, превышающем в 1,5 раза размер обеспечения его исполнения, указанный в документации об электронном аукционе, но не менее чем в размере аванса (если договором о проведении капитального ремонта предусмотрена выплата аванса).</w:t>
      </w:r>
    </w:p>
    <w:p w:rsidR="002C2C91" w:rsidRPr="002F30F3" w:rsidRDefault="002C2C91" w:rsidP="002C2C91">
      <w:pPr>
        <w:tabs>
          <w:tab w:val="left" w:pos="993"/>
        </w:tabs>
        <w:ind w:firstLine="709"/>
        <w:jc w:val="both"/>
        <w:rPr>
          <w:bCs/>
          <w:szCs w:val="24"/>
        </w:rPr>
      </w:pPr>
      <w:r w:rsidRPr="002F30F3">
        <w:rPr>
          <w:b/>
          <w:szCs w:val="24"/>
        </w:rPr>
        <w:t xml:space="preserve">14. Величина снижения начальной (максимальной) цены договора (далее - шаг аукциона): </w:t>
      </w:r>
      <w:r w:rsidRPr="002F30F3">
        <w:rPr>
          <w:bCs/>
          <w:szCs w:val="24"/>
        </w:rPr>
        <w:t>шаг аукциона составляет от 0,5 процента до 5 процентов начальной (максимальной) цены договора.</w:t>
      </w:r>
    </w:p>
    <w:p w:rsidR="002C2C91" w:rsidRPr="002F30F3" w:rsidRDefault="002C2C91" w:rsidP="002C2C91">
      <w:pPr>
        <w:ind w:right="2" w:firstLine="709"/>
        <w:jc w:val="both"/>
        <w:rPr>
          <w:bCs/>
          <w:szCs w:val="24"/>
        </w:rPr>
      </w:pPr>
      <w:r w:rsidRPr="002F30F3">
        <w:rPr>
          <w:b/>
          <w:bCs/>
          <w:szCs w:val="24"/>
        </w:rPr>
        <w:t>15. Источник финансирования услуги: с</w:t>
      </w:r>
      <w:r w:rsidRPr="002F30F3">
        <w:rPr>
          <w:color w:val="000000"/>
          <w:szCs w:val="24"/>
        </w:rPr>
        <w:t>редства фонда капитального ремонта, полученные в виде платежей собственников помещений в многоквартирных домах, формирующих фонды капитального ремонта на счете Регионального оператора.</w:t>
      </w:r>
    </w:p>
    <w:p w:rsidR="002C2C91" w:rsidRDefault="002C2C91" w:rsidP="002C2C91">
      <w:pPr>
        <w:ind w:right="2" w:firstLine="709"/>
        <w:jc w:val="both"/>
        <w:rPr>
          <w:bCs/>
        </w:rPr>
      </w:pPr>
      <w:r w:rsidRPr="002F30F3">
        <w:rPr>
          <w:b/>
          <w:bCs/>
          <w:szCs w:val="24"/>
        </w:rPr>
        <w:t>16. График оказания услуг, включая стоимость этапов оказания услуги, в соответствии с проектной и (или) сметной документацией:</w:t>
      </w:r>
      <w:r w:rsidRPr="002F30F3">
        <w:rPr>
          <w:szCs w:val="24"/>
          <w:lang w:eastAsia="en-US"/>
        </w:rPr>
        <w:t xml:space="preserve"> </w:t>
      </w:r>
      <w:r w:rsidRPr="0016481E">
        <w:rPr>
          <w:bCs/>
        </w:rPr>
        <w:t>График выполнения работ при исполнении договора не</w:t>
      </w:r>
      <w:r>
        <w:rPr>
          <w:bCs/>
        </w:rPr>
        <w:t xml:space="preserve"> </w:t>
      </w:r>
      <w:r w:rsidRPr="0016481E">
        <w:rPr>
          <w:bCs/>
        </w:rPr>
        <w:t>предусмотрен.</w:t>
      </w:r>
      <w:r>
        <w:rPr>
          <w:bCs/>
        </w:rPr>
        <w:t xml:space="preserve"> </w:t>
      </w:r>
      <w:r w:rsidRPr="0016481E">
        <w:rPr>
          <w:bCs/>
        </w:rPr>
        <w:t>Отдельные этапы выполнения работ и их стоимость не</w:t>
      </w:r>
      <w:r>
        <w:rPr>
          <w:bCs/>
        </w:rPr>
        <w:t xml:space="preserve"> </w:t>
      </w:r>
      <w:r w:rsidRPr="0016481E">
        <w:rPr>
          <w:bCs/>
        </w:rPr>
        <w:t>определяются.</w:t>
      </w:r>
      <w:r>
        <w:rPr>
          <w:bCs/>
        </w:rPr>
        <w:t xml:space="preserve"> </w:t>
      </w:r>
      <w:r w:rsidRPr="0016481E">
        <w:rPr>
          <w:bCs/>
        </w:rPr>
        <w:t>Подрядчик обязан выполнять работы по строительному</w:t>
      </w:r>
      <w:r>
        <w:rPr>
          <w:bCs/>
        </w:rPr>
        <w:t xml:space="preserve"> </w:t>
      </w:r>
      <w:r w:rsidRPr="0016481E">
        <w:rPr>
          <w:bCs/>
        </w:rPr>
        <w:t>контролю в течение всего периода выполнения работ по</w:t>
      </w:r>
      <w:r>
        <w:rPr>
          <w:bCs/>
        </w:rPr>
        <w:t xml:space="preserve"> </w:t>
      </w:r>
      <w:r w:rsidRPr="0016481E">
        <w:rPr>
          <w:bCs/>
        </w:rPr>
        <w:t>капитальному  ремонту  общего  имущества</w:t>
      </w:r>
      <w:r>
        <w:rPr>
          <w:bCs/>
        </w:rPr>
        <w:t xml:space="preserve"> (крыши) </w:t>
      </w:r>
      <w:r w:rsidRPr="0016481E">
        <w:rPr>
          <w:bCs/>
        </w:rPr>
        <w:t>многоквартирн</w:t>
      </w:r>
      <w:r>
        <w:rPr>
          <w:bCs/>
        </w:rPr>
        <w:t>ого</w:t>
      </w:r>
      <w:r w:rsidRPr="0016481E">
        <w:rPr>
          <w:bCs/>
        </w:rPr>
        <w:t xml:space="preserve"> дом</w:t>
      </w:r>
      <w:r>
        <w:rPr>
          <w:bCs/>
        </w:rPr>
        <w:t>а расположенного по адресу</w:t>
      </w:r>
      <w:r w:rsidRPr="00D55AD3">
        <w:rPr>
          <w:bCs/>
        </w:rPr>
        <w:t xml:space="preserve">: </w:t>
      </w:r>
      <w:r w:rsidRPr="00D55AD3">
        <w:rPr>
          <w:szCs w:val="24"/>
        </w:rPr>
        <w:t xml:space="preserve">ЯНАО, Тазовский район, п. Тазовский, мкр. Геолог, д. 14, </w:t>
      </w:r>
      <w:r w:rsidRPr="00D55AD3">
        <w:rPr>
          <w:bCs/>
        </w:rPr>
        <w:t>с момента заключения  договора  на  в</w:t>
      </w:r>
      <w:r w:rsidRPr="0016481E">
        <w:rPr>
          <w:bCs/>
        </w:rPr>
        <w:t>ыполнение  работ  по</w:t>
      </w:r>
      <w:r>
        <w:rPr>
          <w:bCs/>
        </w:rPr>
        <w:t xml:space="preserve"> </w:t>
      </w:r>
      <w:r w:rsidRPr="0016481E">
        <w:rPr>
          <w:bCs/>
        </w:rPr>
        <w:t>капитальному ремонту до дня подписания акта о приемке</w:t>
      </w:r>
      <w:r>
        <w:rPr>
          <w:bCs/>
        </w:rPr>
        <w:t xml:space="preserve"> </w:t>
      </w:r>
      <w:r w:rsidRPr="0016481E">
        <w:rPr>
          <w:bCs/>
        </w:rPr>
        <w:t>выполненных работ по договору подряда на выполнение</w:t>
      </w:r>
      <w:r>
        <w:rPr>
          <w:bCs/>
        </w:rPr>
        <w:t xml:space="preserve"> работ по капитальному ремонта</w:t>
      </w:r>
      <w:r w:rsidRPr="0016481E">
        <w:rPr>
          <w:bCs/>
        </w:rPr>
        <w:t>.</w:t>
      </w:r>
    </w:p>
    <w:p w:rsidR="002C2C91" w:rsidRPr="002F30F3" w:rsidRDefault="002C2C91" w:rsidP="002C2C91">
      <w:pPr>
        <w:ind w:right="2" w:firstLine="709"/>
        <w:jc w:val="both"/>
        <w:rPr>
          <w:szCs w:val="24"/>
        </w:rPr>
      </w:pPr>
      <w:r w:rsidRPr="002F30F3">
        <w:rPr>
          <w:b/>
          <w:szCs w:val="24"/>
          <w:lang w:eastAsia="en-US"/>
        </w:rPr>
        <w:t xml:space="preserve">17. Форма, сроки и порядок оплаты оказанных услуг: </w:t>
      </w:r>
      <w:r w:rsidRPr="002F30F3">
        <w:rPr>
          <w:bCs/>
          <w:szCs w:val="24"/>
        </w:rPr>
        <w:t>в соответствии с разделом 4 проекта договора (Приложение № 3 к настоящей документации).</w:t>
      </w:r>
    </w:p>
    <w:p w:rsidR="002C2C91" w:rsidRPr="002F30F3" w:rsidRDefault="002C2C91" w:rsidP="002C2C91">
      <w:pPr>
        <w:ind w:right="2" w:firstLine="709"/>
        <w:jc w:val="both"/>
        <w:rPr>
          <w:b/>
          <w:bCs/>
          <w:szCs w:val="24"/>
          <w:lang w:eastAsia="en-US"/>
        </w:rPr>
      </w:pPr>
      <w:r w:rsidRPr="002F30F3">
        <w:rPr>
          <w:b/>
          <w:bCs/>
          <w:szCs w:val="24"/>
          <w:lang w:eastAsia="en-US"/>
        </w:rPr>
        <w:t xml:space="preserve">18. Информация о валюте, используемой для формирования цены договора о проведении капитального ремонта и расчетов с подрядными организациями: </w:t>
      </w:r>
      <w:r w:rsidRPr="002F30F3">
        <w:rPr>
          <w:szCs w:val="24"/>
        </w:rPr>
        <w:t>рубль Российской Федерации.</w:t>
      </w:r>
    </w:p>
    <w:p w:rsidR="002C2C91" w:rsidRPr="006F26B0" w:rsidRDefault="002C2C91" w:rsidP="002C2C91">
      <w:pPr>
        <w:ind w:right="2" w:firstLine="709"/>
        <w:jc w:val="both"/>
        <w:rPr>
          <w:bCs/>
        </w:rPr>
      </w:pPr>
      <w:r w:rsidRPr="002F30F3">
        <w:rPr>
          <w:b/>
          <w:szCs w:val="24"/>
          <w:lang w:eastAsia="en-US"/>
        </w:rPr>
        <w:t>19. Обоснование и расчет начальной (максимальной) цены договора</w:t>
      </w:r>
      <w:r w:rsidRPr="002F30F3">
        <w:rPr>
          <w:bCs/>
          <w:szCs w:val="24"/>
        </w:rPr>
        <w:t xml:space="preserve">: </w:t>
      </w:r>
      <w:r w:rsidRPr="00CD647A">
        <w:rPr>
          <w:bCs/>
        </w:rPr>
        <w:t>Начальная (максимальная) цена договора определена</w:t>
      </w:r>
      <w:r>
        <w:rPr>
          <w:bCs/>
        </w:rPr>
        <w:t xml:space="preserve"> </w:t>
      </w:r>
      <w:r w:rsidRPr="00CD647A">
        <w:rPr>
          <w:bCs/>
        </w:rPr>
        <w:t>посредством применения проектно-сметного метода в</w:t>
      </w:r>
      <w:r>
        <w:rPr>
          <w:bCs/>
        </w:rPr>
        <w:t xml:space="preserve"> </w:t>
      </w:r>
      <w:r w:rsidRPr="00CD647A">
        <w:rPr>
          <w:bCs/>
        </w:rPr>
        <w:t>соответствии с требованиями ч. 9 ст. 22 Федерального</w:t>
      </w:r>
      <w:r>
        <w:rPr>
          <w:bCs/>
        </w:rPr>
        <w:t xml:space="preserve"> </w:t>
      </w:r>
      <w:r w:rsidRPr="00CD647A">
        <w:rPr>
          <w:bCs/>
        </w:rPr>
        <w:t>закона «О контрактной системе в сфере закупок товаров,</w:t>
      </w:r>
      <w:r>
        <w:rPr>
          <w:bCs/>
        </w:rPr>
        <w:t xml:space="preserve"> </w:t>
      </w:r>
      <w:r w:rsidRPr="00CD647A">
        <w:rPr>
          <w:bCs/>
        </w:rPr>
        <w:t>работ,  услуг для обеспечения государственных и</w:t>
      </w:r>
      <w:r>
        <w:rPr>
          <w:bCs/>
        </w:rPr>
        <w:t xml:space="preserve"> </w:t>
      </w:r>
      <w:r w:rsidRPr="00CD647A">
        <w:rPr>
          <w:bCs/>
        </w:rPr>
        <w:t>муниципальных нужд».</w:t>
      </w:r>
      <w:r>
        <w:rPr>
          <w:bCs/>
        </w:rPr>
        <w:t xml:space="preserve"> </w:t>
      </w:r>
      <w:r w:rsidRPr="00CD647A">
        <w:rPr>
          <w:bCs/>
        </w:rPr>
        <w:t>Расчет  начальной  (максимальной)  цены  договора</w:t>
      </w:r>
      <w:r>
        <w:rPr>
          <w:bCs/>
        </w:rPr>
        <w:t xml:space="preserve"> </w:t>
      </w:r>
      <w:r w:rsidRPr="00CD647A">
        <w:rPr>
          <w:bCs/>
        </w:rPr>
        <w:t xml:space="preserve">приведен  в </w:t>
      </w:r>
      <w:r w:rsidRPr="002F30F3">
        <w:rPr>
          <w:szCs w:val="24"/>
        </w:rPr>
        <w:t>п</w:t>
      </w:r>
      <w:r w:rsidRPr="002F30F3">
        <w:rPr>
          <w:szCs w:val="24"/>
          <w:lang w:eastAsia="en-US"/>
        </w:rPr>
        <w:t>риложени</w:t>
      </w:r>
      <w:r>
        <w:rPr>
          <w:szCs w:val="24"/>
          <w:lang w:eastAsia="en-US"/>
        </w:rPr>
        <w:t>и</w:t>
      </w:r>
      <w:r w:rsidRPr="002F30F3">
        <w:rPr>
          <w:szCs w:val="24"/>
          <w:lang w:eastAsia="en-US"/>
        </w:rPr>
        <w:t xml:space="preserve"> № 2 к настоящей документации.</w:t>
      </w:r>
    </w:p>
    <w:p w:rsidR="002C2C91" w:rsidRPr="00704DFA" w:rsidRDefault="002C2C91" w:rsidP="002C2C91">
      <w:pPr>
        <w:ind w:firstLine="709"/>
        <w:jc w:val="both"/>
        <w:rPr>
          <w:szCs w:val="24"/>
        </w:rPr>
      </w:pPr>
      <w:r w:rsidRPr="002F30F3">
        <w:rPr>
          <w:b/>
          <w:szCs w:val="24"/>
          <w:lang w:eastAsia="en-US"/>
        </w:rPr>
        <w:t>20. Требования к сроку предоставления гарантий на оказанные услуги продолжительностью не менее 5 лет со дня подписания соответствующего акта о приемке оказанных услуг и (или) выполненных работ:</w:t>
      </w:r>
      <w:r w:rsidRPr="002F30F3">
        <w:rPr>
          <w:szCs w:val="24"/>
          <w:lang w:eastAsia="en-US"/>
        </w:rPr>
        <w:t xml:space="preserve"> </w:t>
      </w:r>
      <w:r w:rsidRPr="009C5C6A">
        <w:rPr>
          <w:szCs w:val="24"/>
        </w:rPr>
        <w:t>В соответствии с п. 1.</w:t>
      </w:r>
      <w:r>
        <w:rPr>
          <w:szCs w:val="24"/>
        </w:rPr>
        <w:t>5</w:t>
      </w:r>
      <w:r w:rsidRPr="009C5C6A">
        <w:rPr>
          <w:szCs w:val="24"/>
        </w:rPr>
        <w:t>. проекта договора гарантийный срок на выполненные работы составляет 5 (пять) лет с момента подписания акта</w:t>
      </w:r>
      <w:r>
        <w:rPr>
          <w:szCs w:val="24"/>
        </w:rPr>
        <w:t xml:space="preserve"> о </w:t>
      </w:r>
      <w:r w:rsidRPr="009C5C6A">
        <w:rPr>
          <w:szCs w:val="24"/>
        </w:rPr>
        <w:t>приемки</w:t>
      </w:r>
      <w:r>
        <w:rPr>
          <w:szCs w:val="24"/>
        </w:rPr>
        <w:t xml:space="preserve"> выполненных работ</w:t>
      </w:r>
      <w:r w:rsidRPr="009C5C6A">
        <w:rPr>
          <w:szCs w:val="24"/>
        </w:rPr>
        <w:t>.</w:t>
      </w:r>
    </w:p>
    <w:p w:rsidR="002C2C91" w:rsidRPr="00DB288E" w:rsidRDefault="002C2C91" w:rsidP="002C2C91">
      <w:pPr>
        <w:ind w:right="2" w:firstLine="709"/>
        <w:jc w:val="both"/>
        <w:rPr>
          <w:b/>
          <w:bCs/>
          <w:szCs w:val="24"/>
          <w:lang w:eastAsia="en-US"/>
        </w:rPr>
      </w:pPr>
      <w:r w:rsidRPr="002F30F3">
        <w:rPr>
          <w:b/>
          <w:szCs w:val="24"/>
          <w:lang w:eastAsia="en-US"/>
        </w:rPr>
        <w:t>21</w:t>
      </w:r>
      <w:r w:rsidRPr="00DB288E">
        <w:rPr>
          <w:b/>
          <w:szCs w:val="24"/>
          <w:lang w:eastAsia="en-US"/>
        </w:rPr>
        <w:t>. Место, условия и сроки (периоды) оказания услуги:</w:t>
      </w:r>
      <w:r w:rsidRPr="00DB288E">
        <w:rPr>
          <w:szCs w:val="24"/>
          <w:lang w:eastAsia="en-US"/>
        </w:rPr>
        <w:t xml:space="preserve"> в соответствии с приложением № 1 к настоящей документации.</w:t>
      </w:r>
    </w:p>
    <w:p w:rsidR="002C2C91" w:rsidRPr="00DB288E" w:rsidRDefault="002C2C91" w:rsidP="002C2C91">
      <w:pPr>
        <w:ind w:right="2" w:firstLine="709"/>
        <w:jc w:val="both"/>
        <w:rPr>
          <w:szCs w:val="24"/>
          <w:lang w:eastAsia="en-US"/>
        </w:rPr>
      </w:pPr>
      <w:r w:rsidRPr="00DB288E">
        <w:rPr>
          <w:b/>
          <w:bCs/>
          <w:szCs w:val="24"/>
          <w:lang w:eastAsia="en-US"/>
        </w:rPr>
        <w:lastRenderedPageBreak/>
        <w:t xml:space="preserve">22. Порядок приемки оказанных услуг: </w:t>
      </w:r>
      <w:r w:rsidRPr="00DB288E">
        <w:rPr>
          <w:bCs/>
          <w:szCs w:val="24"/>
          <w:lang w:eastAsia="en-US"/>
        </w:rPr>
        <w:t xml:space="preserve">описан в главе 6 проекта договора </w:t>
      </w:r>
      <w:r w:rsidRPr="00DB288E">
        <w:rPr>
          <w:szCs w:val="24"/>
          <w:lang w:eastAsia="en-US"/>
        </w:rPr>
        <w:t>(приложение № 3 к настоящей документации).</w:t>
      </w:r>
    </w:p>
    <w:p w:rsidR="002C2C91" w:rsidRPr="002F30F3" w:rsidRDefault="002C2C91" w:rsidP="002C2C91">
      <w:pPr>
        <w:ind w:right="2" w:firstLine="709"/>
        <w:jc w:val="both"/>
        <w:rPr>
          <w:szCs w:val="24"/>
          <w:lang w:eastAsia="en-US"/>
        </w:rPr>
      </w:pPr>
      <w:r w:rsidRPr="002F30F3">
        <w:rPr>
          <w:b/>
          <w:szCs w:val="24"/>
          <w:lang w:eastAsia="en-US"/>
        </w:rPr>
        <w:t>23.</w:t>
      </w:r>
      <w:r w:rsidRPr="002F30F3">
        <w:rPr>
          <w:szCs w:val="24"/>
          <w:lang w:eastAsia="en-US"/>
        </w:rPr>
        <w:t xml:space="preserve"> </w:t>
      </w:r>
      <w:r w:rsidRPr="002F30F3">
        <w:rPr>
          <w:b/>
          <w:szCs w:val="24"/>
          <w:lang w:eastAsia="en-US"/>
        </w:rPr>
        <w:t>Возможность заказчика изменить условия договора о проведении капитального ремонта:</w:t>
      </w:r>
    </w:p>
    <w:p w:rsidR="002C2C91" w:rsidRPr="00132119" w:rsidRDefault="002C2C91" w:rsidP="002C2C91">
      <w:pPr>
        <w:ind w:right="2" w:firstLine="709"/>
        <w:jc w:val="both"/>
        <w:rPr>
          <w:szCs w:val="24"/>
        </w:rPr>
      </w:pPr>
      <w:r w:rsidRPr="00132119">
        <w:rPr>
          <w:szCs w:val="24"/>
        </w:rPr>
        <w:t>Заказчик вправе изменить условия договора в случае:</w:t>
      </w:r>
    </w:p>
    <w:p w:rsidR="002C2C91" w:rsidRPr="00132119" w:rsidRDefault="002C2C91" w:rsidP="002C2C91">
      <w:pPr>
        <w:ind w:right="2" w:firstLine="709"/>
        <w:jc w:val="both"/>
        <w:rPr>
          <w:szCs w:val="24"/>
          <w:lang w:eastAsia="en-US"/>
        </w:rPr>
      </w:pPr>
      <w:r w:rsidRPr="00132119">
        <w:rPr>
          <w:szCs w:val="24"/>
        </w:rPr>
        <w:t xml:space="preserve">- в соответствии с требованиями Положения  </w:t>
      </w:r>
      <w:r w:rsidRPr="00132119">
        <w:rPr>
          <w:bCs/>
          <w:szCs w:val="24"/>
          <w:lang w:eastAsia="en-US"/>
        </w:rPr>
        <w:t xml:space="preserve">Заказчик </w:t>
      </w:r>
      <w:r w:rsidRPr="00132119">
        <w:rPr>
          <w:szCs w:val="24"/>
          <w:lang w:eastAsia="en-US"/>
        </w:rPr>
        <w:t>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(или) в Документацию об электронном аукционе, в том числе в проект договора, не позднее чем за 3 (три) рабочих дня до дня окончания срока подачи заявок на участие в электронном аукционе. Изменение предмета электронного аукциона и увеличение размера обеспечения заявки не допускаются;</w:t>
      </w:r>
    </w:p>
    <w:p w:rsidR="002C2C91" w:rsidRPr="005C3DFC" w:rsidRDefault="002C2C91" w:rsidP="002C2C91">
      <w:pPr>
        <w:widowControl w:val="0"/>
        <w:ind w:firstLine="709"/>
        <w:jc w:val="both"/>
        <w:rPr>
          <w:rFonts w:eastAsia="Calibri"/>
          <w:color w:val="FF0000"/>
          <w:szCs w:val="24"/>
        </w:rPr>
      </w:pPr>
      <w:r w:rsidRPr="00132119">
        <w:rPr>
          <w:szCs w:val="24"/>
          <w:lang w:eastAsia="en-US"/>
        </w:rPr>
        <w:t>- п</w:t>
      </w:r>
      <w:r w:rsidRPr="00132119">
        <w:rPr>
          <w:rFonts w:eastAsia="Calibri"/>
          <w:szCs w:val="24"/>
        </w:rPr>
        <w:t xml:space="preserve">о соглашению сторон Цена Договора может быть увеличена или уменьшена, согласно пункту </w:t>
      </w:r>
      <w:r>
        <w:rPr>
          <w:rFonts w:eastAsia="Calibri"/>
          <w:szCs w:val="24"/>
        </w:rPr>
        <w:t>2</w:t>
      </w:r>
      <w:r w:rsidRPr="00132119">
        <w:rPr>
          <w:rFonts w:eastAsia="Calibri"/>
          <w:szCs w:val="24"/>
        </w:rPr>
        <w:t>.3. проекта договора</w:t>
      </w:r>
      <w:r w:rsidRPr="005C3DFC">
        <w:rPr>
          <w:rFonts w:eastAsia="Calibri"/>
          <w:color w:val="FF0000"/>
          <w:szCs w:val="24"/>
        </w:rPr>
        <w:t xml:space="preserve"> </w:t>
      </w:r>
      <w:r w:rsidRPr="008C1113">
        <w:rPr>
          <w:rFonts w:eastAsia="Calibri"/>
          <w:szCs w:val="24"/>
        </w:rPr>
        <w:t>(приложение № 3 к настоящей документации).</w:t>
      </w:r>
    </w:p>
    <w:p w:rsidR="002C2C91" w:rsidRPr="002F30F3" w:rsidRDefault="002C2C91" w:rsidP="002C2C91">
      <w:pPr>
        <w:widowControl w:val="0"/>
        <w:ind w:firstLine="709"/>
        <w:jc w:val="both"/>
        <w:rPr>
          <w:b/>
          <w:szCs w:val="24"/>
          <w:lang w:eastAsia="en-US"/>
        </w:rPr>
      </w:pPr>
      <w:r w:rsidRPr="002F30F3">
        <w:rPr>
          <w:b/>
          <w:szCs w:val="24"/>
          <w:lang w:eastAsia="en-US"/>
        </w:rPr>
        <w:t>24. Требования к содержанию и составу заявки на участие в электронном аукционе и инструкцию по заполнению заявки.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1) Документация об электронном аукционе не содержит требований к оформлению и форме заявки на участие в электронном аукционе.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2) Для участия в электронном аукционе подрядная организация, которая включена в реестр квалифицированных подрядных организаций и имеет право участвовать по установленному предмету и начальной (максимальной) цене договора, направляет заявку на участие в электронном аукционе в срок, установленный настоящей документацией об электронном аукционе.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3) 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документа, содержащего документы и сведения в соответствии с пунктом 24 настоящей документацией.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4) Заявка на участие в электронном аукционе должна содержать: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а) 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 xml:space="preserve">б) документ, подтверждающий полномочия лица на осуществление действий от имени участника электронного аукциона. 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5) Заказчик не вправе требовать от участника электронного аукциона иных документов и сведений, кроме документов и сведений, предусмотренных пунктом 4 настоящего раздела.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b/>
          <w:szCs w:val="24"/>
          <w:lang w:eastAsia="en-US"/>
        </w:rPr>
        <w:t xml:space="preserve">25. Перечень, количество и характеристики основных материалов и оборудования в соответствии с требованиями проектной документации, необходимых для оказания услуги, предусмотренных предметом электронного аукцион: </w:t>
      </w:r>
      <w:r w:rsidRPr="002F30F3">
        <w:rPr>
          <w:szCs w:val="24"/>
          <w:lang w:eastAsia="en-US"/>
        </w:rPr>
        <w:t xml:space="preserve">в соответствии с приложениями </w:t>
      </w:r>
      <w:r w:rsidRPr="002F30F3">
        <w:rPr>
          <w:szCs w:val="24"/>
          <w:lang w:eastAsia="en-US"/>
        </w:rPr>
        <w:br/>
        <w:t>№ № 1, 2, 3 к настоящей документации.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b/>
          <w:szCs w:val="24"/>
          <w:lang w:eastAsia="en-US"/>
        </w:rPr>
        <w:t xml:space="preserve">26. Проектная документация, согласованная и утвержденная в установленном порядке, или сметная документация: </w:t>
      </w:r>
      <w:r w:rsidRPr="002F30F3">
        <w:rPr>
          <w:szCs w:val="24"/>
          <w:lang w:eastAsia="en-US"/>
        </w:rPr>
        <w:t>в соответствии с приложениями № № 2, 3 к настоящей документации.</w:t>
      </w:r>
    </w:p>
    <w:p w:rsidR="002C2C91" w:rsidRPr="002F30F3" w:rsidRDefault="002C2C91" w:rsidP="002C2C91">
      <w:pPr>
        <w:widowControl w:val="0"/>
        <w:ind w:firstLine="709"/>
        <w:jc w:val="both"/>
        <w:rPr>
          <w:b/>
          <w:szCs w:val="24"/>
          <w:lang w:eastAsia="en-US"/>
        </w:rPr>
      </w:pPr>
      <w:r w:rsidRPr="002F30F3">
        <w:rPr>
          <w:b/>
          <w:szCs w:val="24"/>
          <w:lang w:eastAsia="en-US"/>
        </w:rPr>
        <w:t>27. Порядок и срок отзыва заявок на участие в электронном аукционе, порядок внесения изменений в заявки.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 xml:space="preserve">Участник электронного аукциона, подавший заявку на участие в электронном аукционе, вправе отозвать заявку не позднее даты и времени окончания срока подачи заявок с направлением оператору электронной площадки уведомления об отзыве заявки. 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Уведомление об отзыве заявки подается участником электронного аукциона через оператора электронной площадки в форме электронного документа, подписанного усиленной неквалифицированной электронной подписью лица, уполномоченного действовать от имени участника электронного аукциона.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lastRenderedPageBreak/>
        <w:t>Внесение изменений в заявку об участие в электронном аукционе осуществляется путем ее отзыва и направлении новой заявки.</w:t>
      </w:r>
    </w:p>
    <w:p w:rsidR="002C2C91" w:rsidRPr="002F30F3" w:rsidRDefault="002C2C91" w:rsidP="002C2C91">
      <w:pPr>
        <w:widowControl w:val="0"/>
        <w:ind w:firstLine="709"/>
        <w:jc w:val="both"/>
        <w:rPr>
          <w:b/>
          <w:szCs w:val="24"/>
          <w:lang w:eastAsia="en-US"/>
        </w:rPr>
      </w:pPr>
      <w:r w:rsidRPr="002F30F3">
        <w:rPr>
          <w:b/>
          <w:szCs w:val="24"/>
          <w:lang w:eastAsia="en-US"/>
        </w:rPr>
        <w:t>28. Формы, порядок, дата начала и окончания срока предоставления участникам электронного аукциона разъяснений положений документации об электронном аукционе.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 xml:space="preserve">Подрядная организация, включенная в реестр квалифицированных подрядных организаций, вправе направить оператору электронной площадки, на которой планируется проведение электронного аукциона, запрос о разъяснении положений документации об электронном аукционе. При этом такое заинтересованное лицо вправе направить не более чем 3 запроса о даче разъяснений положений документации об электронном аукционе в отношении одного электронного аукциона. В течение одного часа после поступления указанного запроса он направляется оператором электронной площадки заказчику. 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 течение 2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запроса, наименования заинтересованного лица, подавшего запрос, если такой запрос поступил заказчику не позднее чем за 3 рабочих дня до даты окончания срока подачи заявок на участие в электронном аукционе. Разъяснение положений документации об электронном аукционе не должно изменять ее суть. Запросы, поступившие позднее установленного срока, не принимаются оператором электронной площадки.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Запросы принимаются с даты начала подачи заявок и не позднее чем за 3 (три) рабочих дня до даты окончания срока подачи заявок на участие в электронном аукционе, установленной в Извещении о проведении электронного аукциона.</w:t>
      </w:r>
    </w:p>
    <w:p w:rsidR="002C2C91" w:rsidRPr="002F30F3" w:rsidRDefault="002C2C91" w:rsidP="002C2C91">
      <w:pPr>
        <w:widowControl w:val="0"/>
        <w:ind w:firstLine="709"/>
        <w:jc w:val="both"/>
        <w:rPr>
          <w:b/>
          <w:szCs w:val="24"/>
          <w:lang w:eastAsia="en-US"/>
        </w:rPr>
      </w:pPr>
      <w:r w:rsidRPr="002F30F3">
        <w:rPr>
          <w:b/>
          <w:szCs w:val="24"/>
          <w:lang w:eastAsia="en-US"/>
        </w:rPr>
        <w:t>29. Способы, срок и порядок предоставления обеспечения исполнения договора о проведении капитального ремонта, реквизиты банковского счета для перечисления денежных средств в случае, если в качестве способа обеспечения исполнения договора о проведении капитального ремонта выбран обеспечительный платеж, условия банковской гарантии, установленные в соответствии с Положением.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Договор о проведении капитального ремонта заключается только после предоставления участником электронного аукциона, с которым заключается договор о проведении капитального ремонта, обеспечения исполнения обязательств по договора о проведении капитального ремонта в размере, указанном в извещении о проведении электронного аукциона. В случае, когда участником электронного аукциона, с которым заключается договор о проведении капитального ремонта, предложена цена договора о проведении капитального ремонта, которая на 20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размере, превышающем не менее чем в 2 раза размер обеспечения исполнения обязательств по договору о проведении капитального ремонта, указанный в документации о проведении электронного аукциона.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Исполнение обязательств по договору о проведении капитального ремонта обеспечивается: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а) банковской гарантией,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б) обеспечительным платежом.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 xml:space="preserve">Способ обеспечения исполнения обязательств по договору о проведении капитального ремонта определяется участником электронного аукциона, с которым заключается такой договор, самостоятельно из способов, предусмотренных пунктом 206 Положения, размер обеспечения исполнения обязательств по договору о проведении капитального ремонта определяется заказчиком </w:t>
      </w:r>
      <w:r w:rsidRPr="002F30F3">
        <w:rPr>
          <w:rFonts w:eastAsia="Calibri"/>
          <w:szCs w:val="24"/>
          <w:lang w:eastAsia="en-US"/>
        </w:rPr>
        <w:lastRenderedPageBreak/>
        <w:t>в извещении о проведении электронного аукциона.</w:t>
      </w:r>
    </w:p>
    <w:p w:rsidR="002C2C91" w:rsidRPr="002F30F3" w:rsidRDefault="002C2C91" w:rsidP="002C2C91">
      <w:pPr>
        <w:widowControl w:val="0"/>
        <w:ind w:firstLine="709"/>
        <w:jc w:val="both"/>
        <w:rPr>
          <w:b/>
          <w:szCs w:val="24"/>
          <w:lang w:eastAsia="en-US"/>
        </w:rPr>
      </w:pP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b/>
          <w:szCs w:val="24"/>
          <w:lang w:eastAsia="en-US"/>
        </w:rPr>
        <w:t>Реквизиты банковского счета для перечисления денежных средств в случае, если в качестве способа обеспечения исполнения договора о проведении капитального ремонта выбран обеспечительный платеж: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</w:rPr>
      </w:pPr>
      <w:r w:rsidRPr="002F30F3">
        <w:rPr>
          <w:szCs w:val="24"/>
        </w:rPr>
        <w:t>Получатель: НО «Фонд капитального ремонта МКД в ЯНАО»</w:t>
      </w:r>
    </w:p>
    <w:p w:rsidR="002C2C91" w:rsidRPr="00396906" w:rsidRDefault="002C2C91" w:rsidP="002C2C91">
      <w:pPr>
        <w:ind w:firstLine="709"/>
        <w:jc w:val="both"/>
        <w:rPr>
          <w:strike/>
          <w:szCs w:val="24"/>
        </w:rPr>
      </w:pPr>
      <w:r w:rsidRPr="00396906">
        <w:rPr>
          <w:szCs w:val="24"/>
        </w:rPr>
        <w:t>ОГРН 1148900000369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</w:rPr>
      </w:pPr>
      <w:r w:rsidRPr="002F30F3">
        <w:rPr>
          <w:szCs w:val="24"/>
        </w:rPr>
        <w:t>ИНН 8901998519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</w:rPr>
      </w:pPr>
      <w:r w:rsidRPr="002F30F3">
        <w:rPr>
          <w:szCs w:val="24"/>
        </w:rPr>
        <w:t>Банк Западно-Сибирский Банк ПАО СБЕРБАНК, г. Тюмень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</w:rPr>
      </w:pPr>
      <w:r w:rsidRPr="002F30F3">
        <w:rPr>
          <w:szCs w:val="24"/>
        </w:rPr>
        <w:t>БИК 047102651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</w:rPr>
      </w:pPr>
      <w:r w:rsidRPr="002F30F3">
        <w:rPr>
          <w:szCs w:val="24"/>
        </w:rPr>
        <w:t>Р/с 4060 3810 3674 5000 0005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</w:rPr>
      </w:pPr>
      <w:r w:rsidRPr="002F30F3">
        <w:rPr>
          <w:szCs w:val="24"/>
        </w:rPr>
        <w:t>К/с 3010 1810 8000 0000 0651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</w:rPr>
      </w:pPr>
      <w:r w:rsidRPr="002F30F3">
        <w:rPr>
          <w:szCs w:val="24"/>
        </w:rPr>
        <w:t xml:space="preserve">Назначение платежа - </w:t>
      </w:r>
      <w:r w:rsidRPr="002F30F3">
        <w:rPr>
          <w:bCs/>
          <w:szCs w:val="24"/>
        </w:rPr>
        <w:t xml:space="preserve">оказание услуг по осуществлению строительного контроля при проведении </w:t>
      </w:r>
      <w:r w:rsidRPr="002F30F3">
        <w:rPr>
          <w:rFonts w:eastAsia="Calibri"/>
          <w:szCs w:val="24"/>
        </w:rPr>
        <w:t>капитального ремонта</w:t>
      </w:r>
      <w:r w:rsidRPr="002F30F3">
        <w:rPr>
          <w:szCs w:val="24"/>
        </w:rPr>
        <w:t xml:space="preserve"> общего имущества </w:t>
      </w:r>
      <w:r>
        <w:rPr>
          <w:szCs w:val="24"/>
        </w:rPr>
        <w:t xml:space="preserve">(крыши) </w:t>
      </w:r>
      <w:r w:rsidRPr="002F30F3">
        <w:rPr>
          <w:szCs w:val="24"/>
        </w:rPr>
        <w:t xml:space="preserve">многоквартирных домов, расположенных по адресу: </w:t>
      </w:r>
      <w:r w:rsidRPr="00132119">
        <w:rPr>
          <w:szCs w:val="24"/>
        </w:rPr>
        <w:t xml:space="preserve">ЯНАО, </w:t>
      </w:r>
      <w:r w:rsidRPr="00132119">
        <w:rPr>
          <w:bCs/>
        </w:rPr>
        <w:t>Тазовский район</w:t>
      </w:r>
      <w:r w:rsidRPr="00132119">
        <w:rPr>
          <w:szCs w:val="24"/>
        </w:rPr>
        <w:t>, п. Тазовский, мкр. Геолог, д. 14;</w:t>
      </w:r>
      <w:r>
        <w:rPr>
          <w:color w:val="FF0000"/>
          <w:szCs w:val="24"/>
        </w:rPr>
        <w:t xml:space="preserve"> </w:t>
      </w:r>
      <w:r w:rsidRPr="002F30F3">
        <w:rPr>
          <w:bCs/>
          <w:szCs w:val="24"/>
        </w:rPr>
        <w:t>без НДС</w:t>
      </w:r>
      <w:r w:rsidRPr="002F30F3">
        <w:rPr>
          <w:szCs w:val="24"/>
        </w:rPr>
        <w:t>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а) быть безотзывной;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процентов, установленных Инструкцией Центрального Банка Российской Федерации;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г)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(или) в случае расторжения договора о проведении капитального ремонта;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д) срок действия банковской гарантии должен превышать срок оказания услуг и (или) выполнения работ по договору о проведении капитального ремонта не менее чем на 60 дней.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 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этом гаранта;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г) перечень документов, представляемых заказчиком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д) сумма банковской гарантии должна быть равна сумме обеспечения исполнения обязательств по договору о проведении капитального ремонта, указанной в извещении о проведении электронного аукциона (в российских рублях);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е) безусловное право заказчика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о проведении капитального ремонта в предусмотренные сроки, и (или) в случае расторжения договора о проведении капитального ремонта;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 xml:space="preserve">ж) платеж по банковской гарантии должен быть осуществлен гарантом в течение 5 банковских </w:t>
      </w:r>
      <w:r w:rsidRPr="002F30F3">
        <w:rPr>
          <w:rFonts w:eastAsia="Calibri"/>
          <w:szCs w:val="24"/>
          <w:lang w:eastAsia="en-US"/>
        </w:rPr>
        <w:lastRenderedPageBreak/>
        <w:t>дней после поступления требования бенефициара;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заказчику;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и) обязанность гаранта уплатить бенефициару неустойку за просрочку исполнения обязательств по банковской гарантии в размере 0,1 процента денежной суммы, подлежащей уплате, за каждый день допущенной просрочки;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обеспечения исполнения обязательств по договора о проведении капитального ремонта.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Изменения, вносимые в договор о проведении капитального ремонта, не освобождают гаранта от исполнения обязательств по банковской гарантии.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Недопустимо включение в банковскую гарантию: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б) требований к предоставлению бенефициаром гаранту отчета об исполнении договора о проведении капитального ремонта;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в) условий или требований, противоречащих положениям пунктов 209 - 211 настоящего Положения.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срок, не превышающий 5 рабочих дней со дня ее поступления.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Основанием для отказа в принятии банковской гарантии заказчиком является: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а) отсутствие сведений о банке на официальном сайте Центрального Банка Российской Федерации в сети «Интернет»;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б) наличие информации об отзыве лицензии у банка на официальном сайте Центрального Банка Российской Федерации в сети «Интернет»;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в) получение уведомления от банка о не подтверждении факта выдачи представленной банковской гарантии и (или) не подтверждении ее существенных условий (суммы, даты выдачи и срока действия, сведений о договоре, принципале и прочих условиях) в порядке, установленном пунктом 217 настоящего Положения;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сети «Интернет»,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д) отсутствие информации о банковской гарантии в реестре банковских гарантий;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е) несоответствие банковской гарантии требованиям, содержащимся в извещении о проведении электронного аукциона, документации об электронном аукционе, проекте договора о проведении капитального ремонта.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 случае отказа в принятии банковской гарантии заказчик в срок, установленный пунктом 213 Положения, информирует в письменной форме об этом лицо, предоставившее банковскую гарантию, с указанием причин, послуживших основанием для отказа.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 xml:space="preserve">Банковская гарантия, предоставляемая участником электронного аукциона в качестве обеспечения исполнения обязательств по договору о проведении капитального ремонта, информация о ней и документы, предусмотренные пунктом 218 Положения, должны быть включены в реестр банковских гарантий. Такие информация и документы должны быть подписаны усиленной </w:t>
      </w:r>
      <w:r w:rsidRPr="002F30F3">
        <w:rPr>
          <w:rFonts w:eastAsia="Calibri"/>
          <w:szCs w:val="24"/>
          <w:lang w:eastAsia="en-US"/>
        </w:rPr>
        <w:lastRenderedPageBreak/>
        <w:t>неквалифицированной электронной подписью лица, имеющего право действовать от имени банка.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Порядок ведения реестра банковских гарантий, в том числе включения в реестр банковских гарантий информации, порядок и сроки предоставления выписок устанавливаются в соответствии с порядком, определенным Правительством Российской Федерации для ведения реестра банковских гарантий в соответствии с законодательством Российской Федерации о контрактной системе в сфере закупок.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 реестр банковских гарантий включаются следующие информация и документы: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а) наименование банка, являющегося гарантом,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б) наименование подрядной организации, являющейся принципалом,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в) денежная сумма, указанная в банковской гарантии и подлежащая уплате гарантом в случае неисполнения подрядной организацией в установленных случаях требований Положения;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г) срок действия банковской гарантии;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д) копия банковской гарантии;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е) иные информация и документы, перечень которых установлен Правительством Российской Федерации.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Банк, выдавший банковскую гарантию, не позднее одного рабочего дня, следующего за днем ее выдачи, или дня внесения изменений в условия банковской гарантии включает информацию и документы, указанные в пункте 218 Положения, в реестр банковских гарантий.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Заказчик обязан отказаться от заключения договора о проведении капитального ремонта с победителем электронного аукциона, или с участником электронного аукциона, заявке на участие в электронном аукционе которого присвоен второй номер, или с единственным участником, допущенным к участию в электронном аукционе, или с единственным участником электронного аукциона в случае установления факта несоответствия лица, с которым должен быть заключен договор о проведении капитального ремонта, требованиям Положения.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szCs w:val="24"/>
          <w:lang w:eastAsia="en-US"/>
        </w:rPr>
      </w:pPr>
      <w:r w:rsidRPr="002F30F3">
        <w:rPr>
          <w:rFonts w:eastAsia="Calibri"/>
          <w:szCs w:val="24"/>
          <w:lang w:eastAsia="en-US"/>
        </w:rPr>
        <w:t>В случае отказа от заключения договора о проведении капитального ремонта с победителем электронного аукциона, или с участником электронного аукциона, заявке на участие в электронном аукционе которого присвоен второй номер, или с единственным участником, допущенным к электронному аукциону, или с единственным участником электронного аукциона заказчиком в срок не позднее одного рабочего дня, следующего после дня установления фактов, предусмотренных пунктом 220 Положения и являющихся основанием для отказа от заключения договора о проведении капитального ремонта, составляется акт об отказе от заключения договора о проведении капитального ремонта, в котором должны содержаться сведения о месте, дате и времени его составления, о лице, с которым заказчик отказывается заключить договор о проведении капитального ремонта, сведения о фактах, являющихся основанием для отказа от заключения договора о проведении капитального ремонта, а также реквизиты документов, подтверждающих такие факты. Указанный акт размещается заказчиком на официальном сайте в течение одного рабочего дня, следующего после дня подписания указанного протокола, и направляется оператору электронной площадки. Заказчик в течение 2 рабочих дней со дня подписания акта передает заверенную заказчиком копию акта лицу, с которым заказчик отказывается заключить договор о проведении капитального ремонта.</w:t>
      </w:r>
    </w:p>
    <w:p w:rsidR="002C2C91" w:rsidRPr="002F30F3" w:rsidRDefault="002C2C91" w:rsidP="002C2C91">
      <w:pPr>
        <w:widowControl w:val="0"/>
        <w:ind w:firstLine="709"/>
        <w:jc w:val="both"/>
        <w:rPr>
          <w:b/>
          <w:szCs w:val="24"/>
          <w:lang w:eastAsia="en-US"/>
        </w:rPr>
      </w:pPr>
      <w:r w:rsidRPr="002F30F3">
        <w:rPr>
          <w:b/>
          <w:szCs w:val="24"/>
          <w:lang w:eastAsia="en-US"/>
        </w:rPr>
        <w:t>29. Срок, в течение которого победитель электронного аукциона или иной участник, с которым заключается договор о проведении капитального ремонта в соответствии с Положением, должен подписать договор о проведении капитального ремонта, условия признания победителя электронного аукциона или иного участника электронного аукциона уклонившимся от заключения договора о проведении капитального ремонта.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 xml:space="preserve">Договор о проведении капитального ремонта заключается заказчиком в соответствии с </w:t>
      </w:r>
      <w:r w:rsidRPr="002F30F3">
        <w:rPr>
          <w:szCs w:val="24"/>
          <w:lang w:eastAsia="en-US"/>
        </w:rPr>
        <w:lastRenderedPageBreak/>
        <w:t>Гражданским кодексом Российской Федерации и Положением.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</w:rPr>
        <w:t xml:space="preserve">Срок, в течение которого победитель электронного аукциона или иной участник, с которым заключается договор, должен подписать договор и передать его заказчику составляет </w:t>
      </w:r>
      <w:r w:rsidRPr="002F30F3">
        <w:rPr>
          <w:szCs w:val="24"/>
        </w:rPr>
        <w:br/>
      </w:r>
      <w:r w:rsidRPr="002F30F3">
        <w:rPr>
          <w:b/>
          <w:szCs w:val="24"/>
        </w:rPr>
        <w:t xml:space="preserve">3 (три) рабочих дня </w:t>
      </w:r>
      <w:r w:rsidRPr="002F30F3">
        <w:rPr>
          <w:szCs w:val="24"/>
        </w:rPr>
        <w:t>с даты получения проекта договора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Договор о проведении капитального ремонта не может быть заключен ранее чем через 10 дней и позднее чем через 20 дней со дня размещения на официальном сайте протокола проведения электронного аукциона, или протокола рассмотрения заявок на участие в электронном аукционе, в котором содержится информация о признании электронного аукциона несостоявшимся, или акта об уклонении победителя электронного аукциона от заключения договора о проведении капитального ремонта, или акта об отказе от заключения договора о проведении капитального ремонта с победителем электронного аукциона.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Заключение договора о проведении капитального ремонта для победителя электронного аукциона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 является обязательным.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В случае если победитель электронного аукциона, 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 в срок, предусмотренный документацией об электронном аукционе, не представил заказчику подписанный договор о проведении капитального ремонта, переданный ему в соответствии с пунктами 165, 185, 187 и 189 Положения, и (или) не представил обеспечение исполнения обязательств по договору о проведении капитального ремонта, то победитель электронного аукциона (или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аукциона) признается уклонившимся от заключения договора о проведении капитального ремонта.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В случае уклонения победителя электронного аукциона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ремонта, в котором должны содержаться сведения о месте, дате и времени его составления, о лице, которое уклонилось от заключения договора о проведении капитального ремонта, сведения о фактах, являющихся основанием признания победителя электронного аукциона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а также реквизиты документов, подтверждающих такие факты. Указанный акт размещается заказчиком на официальном сайте и направляется оператору электронной площадки в течение одного рабочего дня, следующего после дня его подписания. Заказчик в течение 2 рабочих дней со дня подписания указанного акта направляет заверенную заказчиком копию указанного акта лицу, признанному уклонившимся от заключения договора о проведении капитального ремонта.</w:t>
      </w:r>
    </w:p>
    <w:p w:rsidR="002C2C91" w:rsidRPr="002F30F3" w:rsidRDefault="002C2C91" w:rsidP="002C2C91">
      <w:pPr>
        <w:widowControl w:val="0"/>
        <w:ind w:firstLine="709"/>
        <w:jc w:val="both"/>
        <w:rPr>
          <w:szCs w:val="24"/>
          <w:lang w:eastAsia="en-US"/>
        </w:rPr>
      </w:pPr>
      <w:r w:rsidRPr="002F30F3">
        <w:rPr>
          <w:szCs w:val="24"/>
          <w:lang w:eastAsia="en-US"/>
        </w:rPr>
        <w:t>Победитель электронного аукциона, участник электронного аукциона, заявке на участие, в электронном аукционе которого присвоен второй номер, единственный участник, допущенный к электронному аукциону, единственный участник электронного аукциона в случае их уклонения от заключения договора о проведении капитального ремонта исключаются из реестра квалифицированных подрядных организаций в порядке, предусмотренном Положением. Сведения об указанных лицах направляются в орган по ведению реестра для включения в реестр недобросовестных подрядных организаций в порядке, предусмотренном разделом VII Положения.</w:t>
      </w:r>
    </w:p>
    <w:p w:rsidR="002C2C91" w:rsidRPr="002F30F3" w:rsidRDefault="002C2C91" w:rsidP="002C2C91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2F30F3">
        <w:rPr>
          <w:b/>
          <w:szCs w:val="24"/>
          <w:lang w:eastAsia="en-US"/>
        </w:rPr>
        <w:t>30. П</w:t>
      </w:r>
      <w:r w:rsidRPr="002F30F3">
        <w:rPr>
          <w:b/>
          <w:szCs w:val="24"/>
        </w:rPr>
        <w:t xml:space="preserve">роект договора о проведении капитального ремонта: </w:t>
      </w:r>
      <w:r w:rsidRPr="002F30F3">
        <w:rPr>
          <w:szCs w:val="24"/>
        </w:rPr>
        <w:t>в соответствии с приложением № 3 к настоящей документации.</w:t>
      </w:r>
    </w:p>
    <w:p w:rsidR="002C2C91" w:rsidRPr="002F30F3" w:rsidRDefault="002C2C91" w:rsidP="002C2C91">
      <w:pPr>
        <w:autoSpaceDE w:val="0"/>
        <w:autoSpaceDN w:val="0"/>
        <w:adjustRightInd w:val="0"/>
        <w:ind w:firstLine="709"/>
        <w:jc w:val="both"/>
        <w:rPr>
          <w:szCs w:val="24"/>
        </w:rPr>
      </w:pP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b/>
          <w:szCs w:val="24"/>
          <w:lang w:eastAsia="en-US"/>
        </w:rPr>
      </w:pPr>
      <w:r w:rsidRPr="002F30F3">
        <w:rPr>
          <w:rFonts w:eastAsia="Calibri"/>
          <w:b/>
          <w:szCs w:val="24"/>
          <w:lang w:eastAsia="en-US"/>
        </w:rPr>
        <w:t>31. Адресный перечень многоквартирных домов.</w:t>
      </w:r>
    </w:p>
    <w:p w:rsidR="002C2C91" w:rsidRPr="002F30F3" w:rsidRDefault="002C2C91" w:rsidP="002C2C91">
      <w:pPr>
        <w:widowControl w:val="0"/>
        <w:tabs>
          <w:tab w:val="left" w:pos="567"/>
        </w:tabs>
        <w:jc w:val="center"/>
        <w:rPr>
          <w:rFonts w:eastAsia="Calibri"/>
          <w:b/>
          <w:szCs w:val="24"/>
          <w:lang w:eastAsia="en-US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1"/>
        <w:gridCol w:w="2410"/>
        <w:gridCol w:w="1842"/>
      </w:tblGrid>
      <w:tr w:rsidR="002C2C91" w:rsidRPr="002F30F3" w:rsidTr="006E6163">
        <w:trPr>
          <w:trHeight w:val="904"/>
        </w:trPr>
        <w:tc>
          <w:tcPr>
            <w:tcW w:w="567" w:type="dxa"/>
            <w:shd w:val="clear" w:color="auto" w:fill="auto"/>
          </w:tcPr>
          <w:p w:rsidR="002C2C91" w:rsidRPr="002F30F3" w:rsidRDefault="002C2C91" w:rsidP="006E6163">
            <w:pPr>
              <w:jc w:val="center"/>
              <w:rPr>
                <w:szCs w:val="24"/>
              </w:rPr>
            </w:pPr>
            <w:r w:rsidRPr="002F30F3">
              <w:rPr>
                <w:szCs w:val="24"/>
              </w:rPr>
              <w:t>№ п/п</w:t>
            </w:r>
          </w:p>
        </w:tc>
        <w:tc>
          <w:tcPr>
            <w:tcW w:w="4961" w:type="dxa"/>
          </w:tcPr>
          <w:p w:rsidR="002C2C91" w:rsidRPr="002F30F3" w:rsidRDefault="002C2C91" w:rsidP="006E6163">
            <w:pPr>
              <w:jc w:val="center"/>
              <w:rPr>
                <w:szCs w:val="24"/>
              </w:rPr>
            </w:pPr>
            <w:r w:rsidRPr="002F30F3">
              <w:rPr>
                <w:szCs w:val="24"/>
              </w:rPr>
              <w:t>Адрес многоквартирного дома</w:t>
            </w:r>
          </w:p>
        </w:tc>
        <w:tc>
          <w:tcPr>
            <w:tcW w:w="2410" w:type="dxa"/>
          </w:tcPr>
          <w:p w:rsidR="002C2C91" w:rsidRPr="002F30F3" w:rsidRDefault="002C2C91" w:rsidP="006E6163">
            <w:pPr>
              <w:jc w:val="center"/>
              <w:rPr>
                <w:szCs w:val="24"/>
              </w:rPr>
            </w:pPr>
            <w:r w:rsidRPr="002F30F3">
              <w:rPr>
                <w:szCs w:val="24"/>
              </w:rPr>
              <w:t>Вид услуги по капитальному ремонту (наименование конструктивного элемента)</w:t>
            </w:r>
          </w:p>
        </w:tc>
        <w:tc>
          <w:tcPr>
            <w:tcW w:w="1842" w:type="dxa"/>
          </w:tcPr>
          <w:p w:rsidR="002C2C91" w:rsidRPr="002F30F3" w:rsidRDefault="002C2C91" w:rsidP="006E6163">
            <w:pPr>
              <w:jc w:val="center"/>
              <w:rPr>
                <w:szCs w:val="24"/>
              </w:rPr>
            </w:pPr>
            <w:r w:rsidRPr="002F30F3">
              <w:rPr>
                <w:szCs w:val="24"/>
              </w:rPr>
              <w:t>Стоимость услуги, руб.</w:t>
            </w:r>
          </w:p>
          <w:p w:rsidR="002C2C91" w:rsidRPr="002F30F3" w:rsidRDefault="002C2C91" w:rsidP="006E6163">
            <w:pPr>
              <w:jc w:val="center"/>
              <w:rPr>
                <w:szCs w:val="24"/>
              </w:rPr>
            </w:pPr>
            <w:r w:rsidRPr="002F30F3">
              <w:rPr>
                <w:szCs w:val="24"/>
              </w:rPr>
              <w:t>(в т.ч. НДС-18%)</w:t>
            </w:r>
          </w:p>
        </w:tc>
      </w:tr>
      <w:tr w:rsidR="002C2C91" w:rsidRPr="002F30F3" w:rsidTr="006E6163">
        <w:trPr>
          <w:trHeight w:val="309"/>
        </w:trPr>
        <w:tc>
          <w:tcPr>
            <w:tcW w:w="567" w:type="dxa"/>
            <w:shd w:val="clear" w:color="auto" w:fill="auto"/>
          </w:tcPr>
          <w:p w:rsidR="002C2C91" w:rsidRPr="002F30F3" w:rsidRDefault="002C2C91" w:rsidP="006E6163">
            <w:pPr>
              <w:jc w:val="center"/>
              <w:rPr>
                <w:szCs w:val="24"/>
              </w:rPr>
            </w:pPr>
            <w:r w:rsidRPr="002F30F3">
              <w:rPr>
                <w:szCs w:val="24"/>
              </w:rPr>
              <w:t>1</w:t>
            </w:r>
          </w:p>
        </w:tc>
        <w:tc>
          <w:tcPr>
            <w:tcW w:w="4961" w:type="dxa"/>
          </w:tcPr>
          <w:p w:rsidR="002C2C91" w:rsidRPr="002F30F3" w:rsidRDefault="002C2C91" w:rsidP="006E6163">
            <w:pPr>
              <w:rPr>
                <w:szCs w:val="24"/>
              </w:rPr>
            </w:pPr>
            <w:r w:rsidRPr="002F30F3">
              <w:rPr>
                <w:szCs w:val="24"/>
              </w:rPr>
              <w:t xml:space="preserve">ЯНАО, </w:t>
            </w:r>
            <w:r>
              <w:rPr>
                <w:szCs w:val="24"/>
              </w:rPr>
              <w:t>Тазовский район, п. Тазовский, мкр. Геолог, д. 14</w:t>
            </w:r>
          </w:p>
        </w:tc>
        <w:tc>
          <w:tcPr>
            <w:tcW w:w="2410" w:type="dxa"/>
            <w:vAlign w:val="center"/>
          </w:tcPr>
          <w:p w:rsidR="002C2C91" w:rsidRPr="002F30F3" w:rsidRDefault="002C2C91" w:rsidP="006E6163">
            <w:pPr>
              <w:jc w:val="center"/>
              <w:rPr>
                <w:szCs w:val="24"/>
              </w:rPr>
            </w:pPr>
            <w:r w:rsidRPr="002F30F3">
              <w:rPr>
                <w:szCs w:val="24"/>
              </w:rPr>
              <w:t xml:space="preserve">Оказание услуг по строительному контролю при осуществлении капитального ремонта </w:t>
            </w:r>
            <w:r>
              <w:rPr>
                <w:szCs w:val="24"/>
              </w:rPr>
              <w:t xml:space="preserve">(крыши) </w:t>
            </w:r>
            <w:r w:rsidRPr="002F30F3">
              <w:rPr>
                <w:szCs w:val="24"/>
              </w:rPr>
              <w:t>многоквартирного дома</w:t>
            </w:r>
          </w:p>
        </w:tc>
        <w:tc>
          <w:tcPr>
            <w:tcW w:w="1842" w:type="dxa"/>
          </w:tcPr>
          <w:p w:rsidR="002C2C91" w:rsidRPr="002F30F3" w:rsidRDefault="002C2C91" w:rsidP="006E61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48 537,11</w:t>
            </w:r>
          </w:p>
        </w:tc>
      </w:tr>
      <w:tr w:rsidR="002C2C91" w:rsidRPr="002F30F3" w:rsidTr="006E6163">
        <w:trPr>
          <w:trHeight w:val="277"/>
        </w:trPr>
        <w:tc>
          <w:tcPr>
            <w:tcW w:w="7938" w:type="dxa"/>
            <w:gridSpan w:val="3"/>
            <w:shd w:val="clear" w:color="auto" w:fill="auto"/>
          </w:tcPr>
          <w:p w:rsidR="002C2C91" w:rsidRPr="002F30F3" w:rsidRDefault="002C2C91" w:rsidP="006E6163">
            <w:pPr>
              <w:rPr>
                <w:szCs w:val="24"/>
              </w:rPr>
            </w:pPr>
            <w:r w:rsidRPr="002F30F3">
              <w:rPr>
                <w:b/>
                <w:szCs w:val="24"/>
              </w:rPr>
              <w:t>ИТОГО:</w:t>
            </w:r>
          </w:p>
        </w:tc>
        <w:tc>
          <w:tcPr>
            <w:tcW w:w="1842" w:type="dxa"/>
            <w:vAlign w:val="center"/>
          </w:tcPr>
          <w:p w:rsidR="002C2C91" w:rsidRPr="002F30F3" w:rsidRDefault="002C2C91" w:rsidP="006E616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48 537,11</w:t>
            </w:r>
          </w:p>
        </w:tc>
      </w:tr>
    </w:tbl>
    <w:p w:rsidR="002C2C91" w:rsidRPr="002F30F3" w:rsidRDefault="002C2C91" w:rsidP="002C2C91">
      <w:pPr>
        <w:widowControl w:val="0"/>
        <w:tabs>
          <w:tab w:val="left" w:pos="567"/>
        </w:tabs>
        <w:jc w:val="center"/>
        <w:rPr>
          <w:rFonts w:eastAsia="Calibri"/>
          <w:b/>
          <w:szCs w:val="24"/>
          <w:lang w:eastAsia="en-US"/>
        </w:rPr>
      </w:pPr>
      <w:r w:rsidRPr="002F30F3">
        <w:rPr>
          <w:rFonts w:eastAsia="Calibri"/>
          <w:b/>
          <w:szCs w:val="24"/>
          <w:lang w:eastAsia="en-US"/>
        </w:rPr>
        <w:t xml:space="preserve"> </w:t>
      </w:r>
    </w:p>
    <w:p w:rsidR="002C2C91" w:rsidRPr="002F30F3" w:rsidRDefault="002C2C91" w:rsidP="002C2C91">
      <w:pPr>
        <w:widowControl w:val="0"/>
        <w:ind w:firstLine="709"/>
        <w:jc w:val="both"/>
        <w:rPr>
          <w:rFonts w:eastAsia="Calibri"/>
          <w:b/>
          <w:szCs w:val="24"/>
          <w:lang w:eastAsia="en-US"/>
        </w:rPr>
      </w:pPr>
      <w:r w:rsidRPr="002F30F3">
        <w:rPr>
          <w:rFonts w:eastAsia="Calibri"/>
          <w:b/>
          <w:szCs w:val="24"/>
          <w:lang w:eastAsia="en-US"/>
        </w:rPr>
        <w:t>32. Приложения к документации об электронном аукционе.</w:t>
      </w:r>
    </w:p>
    <w:p w:rsidR="002C2C91" w:rsidRPr="002F30F3" w:rsidRDefault="002C2C91" w:rsidP="002C2C91">
      <w:pPr>
        <w:rPr>
          <w:szCs w:val="24"/>
        </w:rPr>
      </w:pPr>
    </w:p>
    <w:p w:rsidR="002C2C91" w:rsidRPr="002F30F3" w:rsidRDefault="002C2C91" w:rsidP="002C2C91">
      <w:pPr>
        <w:rPr>
          <w:szCs w:val="24"/>
        </w:rPr>
      </w:pPr>
      <w:r w:rsidRPr="002F30F3">
        <w:rPr>
          <w:szCs w:val="24"/>
        </w:rPr>
        <w:t>1. Приложение № 1 Техническое задание.</w:t>
      </w:r>
    </w:p>
    <w:p w:rsidR="002C2C91" w:rsidRPr="002F30F3" w:rsidRDefault="002C2C91" w:rsidP="002C2C91">
      <w:pPr>
        <w:rPr>
          <w:szCs w:val="24"/>
        </w:rPr>
      </w:pPr>
      <w:r w:rsidRPr="002F30F3">
        <w:rPr>
          <w:szCs w:val="24"/>
        </w:rPr>
        <w:t>2. Приложение № 2 Обоснование начальной максимальной цены договора.</w:t>
      </w:r>
    </w:p>
    <w:p w:rsidR="002C2C91" w:rsidRDefault="002C2C91" w:rsidP="002C2C91">
      <w:pPr>
        <w:rPr>
          <w:szCs w:val="24"/>
        </w:rPr>
      </w:pPr>
      <w:r w:rsidRPr="002F30F3">
        <w:rPr>
          <w:szCs w:val="24"/>
        </w:rPr>
        <w:t>3. Приложение № 3 Проект договора.</w:t>
      </w: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Default="002C2C91" w:rsidP="002C2C91">
      <w:pPr>
        <w:rPr>
          <w:szCs w:val="24"/>
        </w:rPr>
      </w:pPr>
    </w:p>
    <w:p w:rsidR="002C2C91" w:rsidRPr="00947FFC" w:rsidRDefault="002C2C91" w:rsidP="002C2C91">
      <w:pPr>
        <w:jc w:val="center"/>
        <w:rPr>
          <w:szCs w:val="24"/>
        </w:rPr>
      </w:pPr>
      <w:r w:rsidRPr="00947FFC">
        <w:rPr>
          <w:szCs w:val="24"/>
        </w:rPr>
        <w:lastRenderedPageBreak/>
        <w:t xml:space="preserve">Форма заявки на участие в электронном аукционе </w:t>
      </w:r>
    </w:p>
    <w:p w:rsidR="002C2C91" w:rsidRPr="00947FFC" w:rsidRDefault="002C2C91" w:rsidP="002C2C91">
      <w:pPr>
        <w:jc w:val="center"/>
        <w:rPr>
          <w:szCs w:val="24"/>
        </w:rPr>
      </w:pPr>
      <w:r w:rsidRPr="00947FFC">
        <w:rPr>
          <w:szCs w:val="24"/>
        </w:rPr>
        <w:t>(рекомендованная)</w:t>
      </w:r>
    </w:p>
    <w:p w:rsidR="002C2C91" w:rsidRPr="00947FFC" w:rsidRDefault="002C2C91" w:rsidP="002C2C91">
      <w:pPr>
        <w:jc w:val="both"/>
        <w:rPr>
          <w:szCs w:val="24"/>
        </w:rPr>
      </w:pPr>
    </w:p>
    <w:p w:rsidR="002C2C91" w:rsidRPr="00947FFC" w:rsidRDefault="002C2C91" w:rsidP="002C2C91">
      <w:pPr>
        <w:jc w:val="center"/>
        <w:rPr>
          <w:b/>
          <w:szCs w:val="24"/>
        </w:rPr>
      </w:pPr>
      <w:r w:rsidRPr="00947FFC">
        <w:rPr>
          <w:b/>
          <w:szCs w:val="24"/>
        </w:rPr>
        <w:t>ЗАЯВКА</w:t>
      </w:r>
    </w:p>
    <w:p w:rsidR="002C2C91" w:rsidRPr="00947FFC" w:rsidRDefault="002C2C91" w:rsidP="002C2C91">
      <w:pPr>
        <w:jc w:val="center"/>
        <w:rPr>
          <w:b/>
          <w:szCs w:val="24"/>
        </w:rPr>
      </w:pPr>
      <w:r w:rsidRPr="00947FFC">
        <w:rPr>
          <w:b/>
          <w:szCs w:val="24"/>
        </w:rPr>
        <w:t>на участие в электронном аукционе</w:t>
      </w:r>
    </w:p>
    <w:p w:rsidR="002C2C91" w:rsidRPr="00947FFC" w:rsidRDefault="002C2C91" w:rsidP="002C2C91">
      <w:pPr>
        <w:jc w:val="both"/>
        <w:rPr>
          <w:szCs w:val="24"/>
        </w:rPr>
      </w:pPr>
      <w:r w:rsidRPr="00947FFC">
        <w:rPr>
          <w:szCs w:val="24"/>
        </w:rPr>
        <w:t>________________________________________________________________________</w:t>
      </w:r>
      <w:r>
        <w:rPr>
          <w:szCs w:val="24"/>
        </w:rPr>
        <w:t>__________</w:t>
      </w:r>
    </w:p>
    <w:p w:rsidR="002C2C91" w:rsidRPr="00947FFC" w:rsidRDefault="002C2C91" w:rsidP="002C2C91">
      <w:pPr>
        <w:jc w:val="center"/>
        <w:rPr>
          <w:szCs w:val="24"/>
        </w:rPr>
      </w:pPr>
      <w:r w:rsidRPr="00947FFC">
        <w:rPr>
          <w:szCs w:val="24"/>
        </w:rPr>
        <w:t>полное наименование электронного аукциона (лота)</w:t>
      </w:r>
    </w:p>
    <w:p w:rsidR="002C2C91" w:rsidRPr="00947FFC" w:rsidRDefault="002C2C91" w:rsidP="002C2C91">
      <w:pPr>
        <w:jc w:val="both"/>
        <w:rPr>
          <w:szCs w:val="24"/>
        </w:rPr>
      </w:pPr>
    </w:p>
    <w:p w:rsidR="002C2C91" w:rsidRPr="00947FFC" w:rsidRDefault="002C2C91" w:rsidP="002C2C91">
      <w:pPr>
        <w:jc w:val="center"/>
        <w:rPr>
          <w:szCs w:val="24"/>
        </w:rPr>
      </w:pPr>
      <w:r w:rsidRPr="00947FFC">
        <w:rPr>
          <w:b/>
          <w:szCs w:val="24"/>
        </w:rPr>
        <w:t>Идентификационный номер электронного аукциона:</w:t>
      </w:r>
      <w:r w:rsidRPr="00947FFC">
        <w:rPr>
          <w:szCs w:val="24"/>
        </w:rPr>
        <w:t xml:space="preserve"> _____________________</w:t>
      </w:r>
    </w:p>
    <w:p w:rsidR="002C2C91" w:rsidRPr="00947FFC" w:rsidRDefault="002C2C91" w:rsidP="002C2C91">
      <w:pPr>
        <w:jc w:val="both"/>
        <w:rPr>
          <w:szCs w:val="24"/>
        </w:rPr>
      </w:pPr>
    </w:p>
    <w:p w:rsidR="002C2C91" w:rsidRPr="00947FFC" w:rsidRDefault="002C2C91" w:rsidP="002C2C91">
      <w:pPr>
        <w:jc w:val="right"/>
        <w:rPr>
          <w:szCs w:val="24"/>
        </w:rPr>
      </w:pPr>
      <w:r w:rsidRPr="00947FFC">
        <w:rPr>
          <w:szCs w:val="24"/>
        </w:rPr>
        <w:t>«____» ______________ 20_ года</w:t>
      </w:r>
    </w:p>
    <w:p w:rsidR="002C2C91" w:rsidRPr="00947FFC" w:rsidRDefault="002C2C91" w:rsidP="002C2C91">
      <w:pPr>
        <w:jc w:val="both"/>
        <w:rPr>
          <w:szCs w:val="24"/>
        </w:rPr>
      </w:pPr>
    </w:p>
    <w:p w:rsidR="002C2C91" w:rsidRPr="00947FFC" w:rsidRDefault="002C2C91" w:rsidP="002C2C91">
      <w:pPr>
        <w:ind w:firstLine="709"/>
        <w:jc w:val="center"/>
        <w:rPr>
          <w:szCs w:val="24"/>
        </w:rPr>
      </w:pPr>
      <w:r w:rsidRPr="00947FFC">
        <w:rPr>
          <w:b/>
          <w:szCs w:val="24"/>
        </w:rPr>
        <w:t>Информация об участнике электронного аукциона – юридическом ли</w:t>
      </w:r>
      <w:r w:rsidRPr="00947FFC">
        <w:rPr>
          <w:szCs w:val="24"/>
        </w:rPr>
        <w:t>це</w:t>
      </w:r>
    </w:p>
    <w:p w:rsidR="002C2C91" w:rsidRPr="00947FFC" w:rsidRDefault="002C2C91" w:rsidP="002C2C91">
      <w:pPr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"/>
        <w:gridCol w:w="4673"/>
        <w:gridCol w:w="4360"/>
      </w:tblGrid>
      <w:tr w:rsidR="002C2C91" w:rsidRPr="00947FFC" w:rsidTr="006E6163">
        <w:trPr>
          <w:trHeight w:val="176"/>
          <w:jc w:val="center"/>
        </w:trPr>
        <w:tc>
          <w:tcPr>
            <w:tcW w:w="538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1</w:t>
            </w:r>
          </w:p>
        </w:tc>
        <w:tc>
          <w:tcPr>
            <w:tcW w:w="4673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Полное наименование организации</w:t>
            </w:r>
          </w:p>
        </w:tc>
        <w:tc>
          <w:tcPr>
            <w:tcW w:w="436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  <w:tr w:rsidR="002C2C91" w:rsidRPr="00947FFC" w:rsidTr="006E6163">
        <w:trPr>
          <w:trHeight w:val="64"/>
          <w:jc w:val="center"/>
        </w:trPr>
        <w:tc>
          <w:tcPr>
            <w:tcW w:w="538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2</w:t>
            </w:r>
          </w:p>
        </w:tc>
        <w:tc>
          <w:tcPr>
            <w:tcW w:w="4673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Сведения об организационно-правовой форме</w:t>
            </w:r>
          </w:p>
        </w:tc>
        <w:tc>
          <w:tcPr>
            <w:tcW w:w="436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  <w:tr w:rsidR="002C2C91" w:rsidRPr="00947FFC" w:rsidTr="006E6163">
        <w:trPr>
          <w:trHeight w:val="64"/>
          <w:jc w:val="center"/>
        </w:trPr>
        <w:tc>
          <w:tcPr>
            <w:tcW w:w="538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3</w:t>
            </w:r>
          </w:p>
        </w:tc>
        <w:tc>
          <w:tcPr>
            <w:tcW w:w="4673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Адрес</w:t>
            </w:r>
          </w:p>
        </w:tc>
        <w:tc>
          <w:tcPr>
            <w:tcW w:w="436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  <w:tr w:rsidR="002C2C91" w:rsidRPr="00947FFC" w:rsidTr="006E6163">
        <w:trPr>
          <w:trHeight w:val="156"/>
          <w:jc w:val="center"/>
        </w:trPr>
        <w:tc>
          <w:tcPr>
            <w:tcW w:w="538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4</w:t>
            </w:r>
          </w:p>
        </w:tc>
        <w:tc>
          <w:tcPr>
            <w:tcW w:w="4673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Идентификационный номер налогоплательщика (при наличии) учредителей</w:t>
            </w:r>
          </w:p>
        </w:tc>
        <w:tc>
          <w:tcPr>
            <w:tcW w:w="436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  <w:tr w:rsidR="002C2C91" w:rsidRPr="00947FFC" w:rsidTr="006E6163">
        <w:trPr>
          <w:trHeight w:val="64"/>
          <w:jc w:val="center"/>
        </w:trPr>
        <w:tc>
          <w:tcPr>
            <w:tcW w:w="538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5</w:t>
            </w:r>
          </w:p>
        </w:tc>
        <w:tc>
          <w:tcPr>
            <w:tcW w:w="4673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Идентификационный номер налогоплательщика членов коллегиального исполнительного органа</w:t>
            </w:r>
          </w:p>
        </w:tc>
        <w:tc>
          <w:tcPr>
            <w:tcW w:w="436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  <w:tr w:rsidR="002C2C91" w:rsidRPr="00947FFC" w:rsidTr="006E6163">
        <w:trPr>
          <w:trHeight w:val="64"/>
          <w:jc w:val="center"/>
        </w:trPr>
        <w:tc>
          <w:tcPr>
            <w:tcW w:w="538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6</w:t>
            </w:r>
          </w:p>
        </w:tc>
        <w:tc>
          <w:tcPr>
            <w:tcW w:w="4673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 xml:space="preserve">Идентификационный номер налогоплательщика лица, исполняющего функции единоличного исполнительного органа </w:t>
            </w:r>
          </w:p>
        </w:tc>
        <w:tc>
          <w:tcPr>
            <w:tcW w:w="436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</w:tbl>
    <w:p w:rsidR="002C2C91" w:rsidRPr="00947FFC" w:rsidRDefault="002C2C91" w:rsidP="002C2C91">
      <w:pPr>
        <w:jc w:val="both"/>
        <w:rPr>
          <w:szCs w:val="24"/>
        </w:rPr>
      </w:pPr>
    </w:p>
    <w:p w:rsidR="002C2C91" w:rsidRPr="00947FFC" w:rsidRDefault="002C2C91" w:rsidP="002C2C91">
      <w:pPr>
        <w:ind w:firstLine="709"/>
        <w:jc w:val="center"/>
        <w:rPr>
          <w:b/>
          <w:szCs w:val="24"/>
        </w:rPr>
      </w:pPr>
      <w:r w:rsidRPr="00947FFC">
        <w:rPr>
          <w:b/>
          <w:szCs w:val="24"/>
        </w:rPr>
        <w:t>Информация об участнике электронного аукциона – физическом лице, зарегистрированном в качестве ИП</w:t>
      </w:r>
    </w:p>
    <w:p w:rsidR="002C2C91" w:rsidRPr="00947FFC" w:rsidRDefault="002C2C91" w:rsidP="002C2C91">
      <w:pPr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671"/>
        <w:gridCol w:w="4849"/>
      </w:tblGrid>
      <w:tr w:rsidR="002C2C91" w:rsidRPr="00947FFC" w:rsidTr="006E6163">
        <w:trPr>
          <w:trHeight w:val="176"/>
          <w:jc w:val="center"/>
        </w:trPr>
        <w:tc>
          <w:tcPr>
            <w:tcW w:w="54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1</w:t>
            </w:r>
          </w:p>
        </w:tc>
        <w:tc>
          <w:tcPr>
            <w:tcW w:w="4671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 xml:space="preserve">Фамилия, Имя, Отчество </w:t>
            </w:r>
          </w:p>
        </w:tc>
        <w:tc>
          <w:tcPr>
            <w:tcW w:w="4849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  <w:tr w:rsidR="002C2C91" w:rsidRPr="00947FFC" w:rsidTr="006E6163">
        <w:trPr>
          <w:trHeight w:val="64"/>
          <w:jc w:val="center"/>
        </w:trPr>
        <w:tc>
          <w:tcPr>
            <w:tcW w:w="54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2</w:t>
            </w:r>
          </w:p>
        </w:tc>
        <w:tc>
          <w:tcPr>
            <w:tcW w:w="4671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Паспортные данные</w:t>
            </w:r>
          </w:p>
        </w:tc>
        <w:tc>
          <w:tcPr>
            <w:tcW w:w="4849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  <w:tr w:rsidR="002C2C91" w:rsidRPr="00947FFC" w:rsidTr="006E6163">
        <w:trPr>
          <w:trHeight w:val="64"/>
          <w:jc w:val="center"/>
        </w:trPr>
        <w:tc>
          <w:tcPr>
            <w:tcW w:w="54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3</w:t>
            </w:r>
          </w:p>
        </w:tc>
        <w:tc>
          <w:tcPr>
            <w:tcW w:w="4671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Сведения о месте жительства</w:t>
            </w:r>
          </w:p>
        </w:tc>
        <w:tc>
          <w:tcPr>
            <w:tcW w:w="4849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  <w:tr w:rsidR="002C2C91" w:rsidRPr="00947FFC" w:rsidTr="006E6163">
        <w:trPr>
          <w:trHeight w:val="156"/>
          <w:jc w:val="center"/>
        </w:trPr>
        <w:tc>
          <w:tcPr>
            <w:tcW w:w="540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4</w:t>
            </w:r>
          </w:p>
        </w:tc>
        <w:tc>
          <w:tcPr>
            <w:tcW w:w="4671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  <w:r w:rsidRPr="00947FFC">
              <w:rPr>
                <w:szCs w:val="24"/>
              </w:rPr>
              <w:t>Номер контактного телефона</w:t>
            </w:r>
          </w:p>
        </w:tc>
        <w:tc>
          <w:tcPr>
            <w:tcW w:w="4849" w:type="dxa"/>
            <w:vAlign w:val="center"/>
          </w:tcPr>
          <w:p w:rsidR="002C2C91" w:rsidRPr="00947FFC" w:rsidRDefault="002C2C91" w:rsidP="006E6163">
            <w:pPr>
              <w:jc w:val="both"/>
              <w:rPr>
                <w:szCs w:val="24"/>
              </w:rPr>
            </w:pPr>
          </w:p>
        </w:tc>
      </w:tr>
    </w:tbl>
    <w:p w:rsidR="002C2C91" w:rsidRPr="00947FFC" w:rsidRDefault="002C2C91" w:rsidP="002C2C91">
      <w:pPr>
        <w:jc w:val="both"/>
        <w:rPr>
          <w:szCs w:val="24"/>
        </w:rPr>
      </w:pPr>
    </w:p>
    <w:p w:rsidR="002C2C91" w:rsidRPr="00947FFC" w:rsidRDefault="002C2C91" w:rsidP="002C2C91">
      <w:pPr>
        <w:ind w:firstLine="709"/>
        <w:jc w:val="both"/>
        <w:rPr>
          <w:szCs w:val="24"/>
        </w:rPr>
      </w:pPr>
      <w:r w:rsidRPr="00947FFC">
        <w:rPr>
          <w:szCs w:val="24"/>
        </w:rPr>
        <w:t>Приложение: документ, подтверждающий полномочия лица на осуществление действий от имени участника электронного аукциона.</w:t>
      </w:r>
    </w:p>
    <w:p w:rsidR="002C2C91" w:rsidRPr="00947FFC" w:rsidRDefault="002C2C91" w:rsidP="002C2C91">
      <w:pPr>
        <w:ind w:firstLine="709"/>
        <w:jc w:val="both"/>
        <w:rPr>
          <w:szCs w:val="24"/>
        </w:rPr>
      </w:pPr>
      <w:r w:rsidRPr="00947FFC">
        <w:rPr>
          <w:szCs w:val="24"/>
        </w:rPr>
        <w:t>Участник электронного аукциона, изучив условия извещения о проведении электронного аукциона, идентификационный номер электронного аукциона: № ____________, и принимая установленные в нем требования, просит рассмотреть заявку на участие электронном аукционе, предметом которого является: ______________________.</w:t>
      </w:r>
    </w:p>
    <w:p w:rsidR="002C2C91" w:rsidRPr="00947FFC" w:rsidRDefault="002C2C91" w:rsidP="002C2C91">
      <w:pPr>
        <w:ind w:firstLine="709"/>
        <w:jc w:val="both"/>
        <w:rPr>
          <w:szCs w:val="24"/>
        </w:rPr>
      </w:pPr>
      <w:r w:rsidRPr="00947FFC">
        <w:rPr>
          <w:szCs w:val="24"/>
        </w:rPr>
        <w:t>Документация об электронном аукционе изучена участником электронного аукциона в полном объеме и признана полной и достаточной для подготовки настоящей заявки на участие в электронном аукционе.</w:t>
      </w:r>
    </w:p>
    <w:p w:rsidR="002C2C91" w:rsidRPr="00947FFC" w:rsidRDefault="002C2C91" w:rsidP="002C2C91">
      <w:pPr>
        <w:ind w:firstLine="709"/>
        <w:jc w:val="both"/>
        <w:rPr>
          <w:szCs w:val="24"/>
        </w:rPr>
      </w:pPr>
      <w:r w:rsidRPr="00947FFC">
        <w:rPr>
          <w:szCs w:val="24"/>
        </w:rPr>
        <w:t>Участник электронного аукциона гарантирует достоверность документов и сведений, содержащихся в заявке на участие в электронном аукционе, подтверждает соответствие требованиям, установленным документацией об электронном аукционе.</w:t>
      </w:r>
    </w:p>
    <w:p w:rsidR="002C2C91" w:rsidRPr="00947FFC" w:rsidRDefault="002C2C91" w:rsidP="002C2C91">
      <w:pPr>
        <w:jc w:val="both"/>
        <w:rPr>
          <w:sz w:val="20"/>
        </w:rPr>
      </w:pPr>
      <w:r w:rsidRPr="00947FFC">
        <w:rPr>
          <w:sz w:val="20"/>
        </w:rPr>
        <w:t>____________________________</w:t>
      </w:r>
      <w:r>
        <w:rPr>
          <w:sz w:val="20"/>
        </w:rPr>
        <w:t>____________</w:t>
      </w:r>
      <w:r w:rsidRPr="00947FFC">
        <w:rPr>
          <w:sz w:val="20"/>
        </w:rPr>
        <w:t xml:space="preserve">                                        _________________/____________  </w:t>
      </w:r>
    </w:p>
    <w:p w:rsidR="002C2C91" w:rsidRPr="00947FFC" w:rsidRDefault="002C2C91" w:rsidP="002C2C91">
      <w:pPr>
        <w:rPr>
          <w:sz w:val="20"/>
        </w:rPr>
      </w:pPr>
      <w:r w:rsidRPr="00947FFC">
        <w:rPr>
          <w:sz w:val="20"/>
        </w:rPr>
        <w:t xml:space="preserve"> (лицо, подписавшее заявку, должность)</w:t>
      </w:r>
      <w:r>
        <w:rPr>
          <w:sz w:val="20"/>
        </w:rPr>
        <w:t xml:space="preserve">                                                        </w:t>
      </w:r>
      <w:r w:rsidRPr="00947FFC">
        <w:rPr>
          <w:sz w:val="20"/>
        </w:rPr>
        <w:t xml:space="preserve">(подпись)      </w:t>
      </w:r>
      <w:r>
        <w:rPr>
          <w:sz w:val="20"/>
        </w:rPr>
        <w:t xml:space="preserve">                 </w:t>
      </w:r>
      <w:r w:rsidRPr="00947FFC">
        <w:rPr>
          <w:sz w:val="20"/>
        </w:rPr>
        <w:t>(Ф.И.О.)</w:t>
      </w:r>
    </w:p>
    <w:p w:rsidR="002C2C91" w:rsidRPr="00947FFC" w:rsidRDefault="002C2C91" w:rsidP="002C2C91">
      <w:pPr>
        <w:jc w:val="center"/>
        <w:rPr>
          <w:sz w:val="20"/>
        </w:rPr>
      </w:pPr>
      <w:r w:rsidRPr="00947FFC">
        <w:rPr>
          <w:sz w:val="20"/>
        </w:rPr>
        <w:t>Место печати (для юридических лиц)</w:t>
      </w:r>
    </w:p>
    <w:p w:rsidR="002C2C91" w:rsidRPr="00947FFC" w:rsidRDefault="002C2C91" w:rsidP="002C2C91">
      <w:pPr>
        <w:jc w:val="center"/>
        <w:rPr>
          <w:szCs w:val="24"/>
        </w:rPr>
      </w:pPr>
    </w:p>
    <w:p w:rsidR="002C2C91" w:rsidRPr="00947FFC" w:rsidRDefault="002C2C91" w:rsidP="002C2C91">
      <w:pPr>
        <w:jc w:val="center"/>
        <w:rPr>
          <w:szCs w:val="24"/>
        </w:rPr>
      </w:pPr>
    </w:p>
    <w:p w:rsidR="002C2C91" w:rsidRPr="00947FFC" w:rsidRDefault="002C2C91" w:rsidP="002C2C91">
      <w:pPr>
        <w:jc w:val="center"/>
        <w:rPr>
          <w:b/>
          <w:szCs w:val="24"/>
        </w:rPr>
      </w:pPr>
      <w:r w:rsidRPr="00947FFC">
        <w:rPr>
          <w:b/>
          <w:szCs w:val="24"/>
        </w:rPr>
        <w:t>Инструкция по заполнению заявки на участие в электронном аукционе</w:t>
      </w:r>
    </w:p>
    <w:p w:rsidR="002C2C91" w:rsidRPr="00947FFC" w:rsidRDefault="002C2C91" w:rsidP="002C2C91">
      <w:pPr>
        <w:jc w:val="center"/>
        <w:rPr>
          <w:b/>
          <w:szCs w:val="24"/>
        </w:rPr>
      </w:pPr>
    </w:p>
    <w:p w:rsidR="002C2C91" w:rsidRPr="00947FFC" w:rsidRDefault="002C2C91" w:rsidP="002C2C91">
      <w:pPr>
        <w:ind w:firstLine="709"/>
        <w:jc w:val="both"/>
        <w:rPr>
          <w:szCs w:val="24"/>
        </w:rPr>
      </w:pPr>
      <w:r w:rsidRPr="00947FFC">
        <w:rPr>
          <w:szCs w:val="24"/>
        </w:rPr>
        <w:t>1. Форма «Заявка на участие в электронном аукционе» является рекомендованной к заполнению, в случае, если участник электронного аукциона выберет данную форму, она должна быть заполнена по всем позициям.</w:t>
      </w:r>
    </w:p>
    <w:p w:rsidR="002C2C91" w:rsidRPr="00947FFC" w:rsidRDefault="002C2C91" w:rsidP="002C2C91">
      <w:pPr>
        <w:ind w:firstLine="709"/>
        <w:jc w:val="both"/>
        <w:rPr>
          <w:szCs w:val="24"/>
        </w:rPr>
      </w:pPr>
      <w:r w:rsidRPr="00947FFC">
        <w:rPr>
          <w:szCs w:val="24"/>
        </w:rPr>
        <w:t>2. Пункты 1-2 Информации об участнике электронного аукциона заполняются участником электронного аукциона в соответствии с учредительными документами юридического лица и в соответствии с удостоверяющими документами физического лица.</w:t>
      </w:r>
    </w:p>
    <w:p w:rsidR="002C2C91" w:rsidRPr="00947FFC" w:rsidRDefault="002C2C91" w:rsidP="002C2C91">
      <w:pPr>
        <w:ind w:firstLine="709"/>
        <w:jc w:val="both"/>
        <w:rPr>
          <w:szCs w:val="24"/>
        </w:rPr>
      </w:pPr>
      <w:r w:rsidRPr="00947FFC">
        <w:rPr>
          <w:szCs w:val="24"/>
        </w:rPr>
        <w:t>3. Документом, подтверждающим полномочия лица на осуществление действий от имени участника электронного аукциона, является копия решения о назначении или об избрании, или приказа о назначении физического лица на должность, в соответствии с которыми такое физическое лицо обладает правом действовать от имени участника электронного аукциона без доверенности; либо копия доверенности на иное лицо, уполномоченное на подписание и подачу соответствующей заявки на участие в электронном аукционе.</w:t>
      </w:r>
    </w:p>
    <w:p w:rsidR="002C2C91" w:rsidRPr="00947FFC" w:rsidRDefault="002C2C91" w:rsidP="002C2C91">
      <w:pPr>
        <w:jc w:val="center"/>
        <w:rPr>
          <w:szCs w:val="24"/>
        </w:rPr>
      </w:pPr>
    </w:p>
    <w:p w:rsidR="002C2C91" w:rsidRPr="00947FFC" w:rsidRDefault="002C2C91" w:rsidP="002C2C91">
      <w:pPr>
        <w:jc w:val="both"/>
        <w:rPr>
          <w:szCs w:val="24"/>
        </w:rPr>
      </w:pPr>
    </w:p>
    <w:p w:rsidR="002C2C91" w:rsidRPr="006A6BA8" w:rsidRDefault="002C2C91" w:rsidP="002C2C91">
      <w:pPr>
        <w:jc w:val="both"/>
        <w:rPr>
          <w:szCs w:val="24"/>
        </w:rPr>
      </w:pPr>
    </w:p>
    <w:p w:rsidR="002C2C91" w:rsidRPr="002F30F3" w:rsidRDefault="002C2C91" w:rsidP="002C2C91">
      <w:pPr>
        <w:rPr>
          <w:szCs w:val="24"/>
        </w:rPr>
      </w:pPr>
    </w:p>
    <w:p w:rsidR="001378DA" w:rsidRDefault="001378DA"/>
    <w:sectPr w:rsidR="001378DA" w:rsidSect="002C2C91">
      <w:pgSz w:w="11906" w:h="16838"/>
      <w:pgMar w:top="1134" w:right="424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DA4" w:rsidRDefault="006F6DA4">
      <w:r>
        <w:separator/>
      </w:r>
    </w:p>
  </w:endnote>
  <w:endnote w:type="continuationSeparator" w:id="0">
    <w:p w:rsidR="006F6DA4" w:rsidRDefault="006F6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DA4" w:rsidRDefault="006F6DA4">
      <w:r>
        <w:separator/>
      </w:r>
    </w:p>
  </w:footnote>
  <w:footnote w:type="continuationSeparator" w:id="0">
    <w:p w:rsidR="006F6DA4" w:rsidRDefault="006F6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6378035"/>
      <w:docPartObj>
        <w:docPartGallery w:val="Page Numbers (Top of Page)"/>
        <w:docPartUnique/>
      </w:docPartObj>
    </w:sdtPr>
    <w:sdtEndPr/>
    <w:sdtContent>
      <w:p w:rsidR="00CA147C" w:rsidRDefault="002C2C91" w:rsidP="00295C6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D2F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AB4C67"/>
    <w:multiLevelType w:val="hybridMultilevel"/>
    <w:tmpl w:val="2B4441C2"/>
    <w:lvl w:ilvl="0" w:tplc="1FCE61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1469A3"/>
    <w:multiLevelType w:val="hybridMultilevel"/>
    <w:tmpl w:val="C1BCF8B4"/>
    <w:lvl w:ilvl="0" w:tplc="CC3E1032">
      <w:start w:val="5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2">
    <w:nsid w:val="75690BCC"/>
    <w:multiLevelType w:val="hybridMultilevel"/>
    <w:tmpl w:val="CCFEBD10"/>
    <w:lvl w:ilvl="0" w:tplc="CFF448D2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4D6"/>
    <w:rsid w:val="001378DA"/>
    <w:rsid w:val="001568A9"/>
    <w:rsid w:val="002C2C91"/>
    <w:rsid w:val="006F6DA4"/>
    <w:rsid w:val="00A73D2F"/>
    <w:rsid w:val="00F024D6"/>
    <w:rsid w:val="00F4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874940-4C67-4FD8-9AE9-BCC856C2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C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2C2C9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uiPriority w:val="99"/>
    <w:semiHidden/>
    <w:rsid w:val="002C2C91"/>
    <w:rPr>
      <w:rFonts w:ascii="Times New Roman" w:eastAsia="Times New Roman" w:hAnsi="Times New Roman" w:cs="Times New Roman"/>
      <w:sz w:val="24"/>
      <w:szCs w:val="20"/>
    </w:rPr>
  </w:style>
  <w:style w:type="character" w:customStyle="1" w:styleId="1">
    <w:name w:val="Верхний колонтитул Знак1"/>
    <w:link w:val="a3"/>
    <w:uiPriority w:val="99"/>
    <w:locked/>
    <w:rsid w:val="002C2C91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uiPriority w:val="99"/>
    <w:rsid w:val="002C2C91"/>
    <w:rPr>
      <w:rFonts w:cs="Times New Roman"/>
      <w:color w:val="0000FF"/>
      <w:u w:val="single"/>
    </w:rPr>
  </w:style>
  <w:style w:type="table" w:styleId="a6">
    <w:name w:val="Table Grid"/>
    <w:basedOn w:val="a1"/>
    <w:uiPriority w:val="39"/>
    <w:rsid w:val="002C2C9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2C2C91"/>
    <w:pPr>
      <w:suppressAutoHyphens/>
      <w:ind w:left="720"/>
    </w:pPr>
    <w:rPr>
      <w:szCs w:val="24"/>
      <w:lang w:eastAsia="ar-SA"/>
    </w:rPr>
  </w:style>
  <w:style w:type="character" w:customStyle="1" w:styleId="a8">
    <w:name w:val="Абзац списка Знак"/>
    <w:link w:val="a7"/>
    <w:uiPriority w:val="34"/>
    <w:locked/>
    <w:rsid w:val="002C2C9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su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5236</Words>
  <Characters>29847</Characters>
  <Application>Microsoft Office Word</Application>
  <DocSecurity>0</DocSecurity>
  <Lines>248</Lines>
  <Paragraphs>70</Paragraphs>
  <ScaleCrop>false</ScaleCrop>
  <Company>SPecialiST RePack</Company>
  <LinksUpToDate>false</LinksUpToDate>
  <CharactersWithSpaces>35013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dcterms:created xsi:type="dcterms:W3CDTF">2018-05-17T04:23:00Z</dcterms:created>
  <dcterms:modified xsi:type="dcterms:W3CDTF">2018-05-28T08:42:00Z</dcterms:modified>
</cp:coreProperties>
</file>